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87" w:rsidRDefault="00D14DAD">
      <w:pPr>
        <w:spacing w:before="36"/>
        <w:ind w:left="3317"/>
        <w:rPr>
          <w:b/>
        </w:rPr>
      </w:pPr>
      <w:bookmarkStart w:id="0" w:name="_GoBack"/>
      <w:bookmarkEnd w:id="0"/>
      <w:r>
        <w:rPr>
          <w:b/>
        </w:rPr>
        <w:t>ADATKEZELÉSI TÁJÉKOZTATÓ</w:t>
      </w:r>
    </w:p>
    <w:p w:rsidR="00313C87" w:rsidRDefault="00313C87">
      <w:pPr>
        <w:pStyle w:val="Szvegtrzs"/>
        <w:ind w:left="0"/>
        <w:rPr>
          <w:b/>
        </w:rPr>
      </w:pPr>
    </w:p>
    <w:p w:rsidR="00313C87" w:rsidRDefault="00313C87">
      <w:pPr>
        <w:pStyle w:val="Szvegtrzs"/>
        <w:ind w:left="0"/>
        <w:rPr>
          <w:b/>
        </w:rPr>
      </w:pPr>
    </w:p>
    <w:p w:rsidR="00313C87" w:rsidRDefault="00313C87">
      <w:pPr>
        <w:pStyle w:val="Szvegtrzs"/>
        <w:spacing w:before="3"/>
        <w:ind w:left="0"/>
        <w:rPr>
          <w:b/>
          <w:sz w:val="24"/>
        </w:rPr>
      </w:pPr>
    </w:p>
    <w:p w:rsidR="00313C87" w:rsidRDefault="00D14DAD">
      <w:pPr>
        <w:pStyle w:val="Szvegtrzs"/>
        <w:spacing w:before="1" w:line="237" w:lineRule="auto"/>
        <w:ind w:right="1597"/>
      </w:pPr>
      <w:r>
        <w:t>Az adatkezelő meg</w:t>
      </w:r>
      <w:r w:rsidR="00DD27EB">
        <w:t>nevezése: Acél Manufaktúra</w:t>
      </w:r>
      <w:r>
        <w:t xml:space="preserve"> Kft. (továbbiakban: Adatkezelő) Az adatkezelő címe</w:t>
      </w:r>
      <w:r w:rsidR="00DD27EB">
        <w:t xml:space="preserve">: 5525 Füzesgyarmat Béke u. 3/C </w:t>
      </w:r>
      <w:proofErr w:type="spellStart"/>
      <w:r w:rsidR="00DD27EB">
        <w:t>fsz</w:t>
      </w:r>
      <w:proofErr w:type="spellEnd"/>
      <w:r w:rsidR="00DD27EB">
        <w:t xml:space="preserve"> 1sz.</w:t>
      </w:r>
    </w:p>
    <w:p w:rsidR="00DD27EB" w:rsidRPr="00DD27EB" w:rsidRDefault="00D14DAD" w:rsidP="00DD27EB">
      <w:pPr>
        <w:pStyle w:val="Szvegtrzs"/>
        <w:spacing w:before="1"/>
        <w:ind w:right="5096"/>
      </w:pPr>
      <w:r>
        <w:t xml:space="preserve">Az adatkezelő elérhetőségei: </w:t>
      </w:r>
      <w:r w:rsidR="00DD27EB">
        <w:rPr>
          <w:color w:val="0462C1"/>
          <w:u w:val="single" w:color="0462C1"/>
        </w:rPr>
        <w:t>http://acelmanufaktura.hu</w:t>
      </w:r>
    </w:p>
    <w:p w:rsidR="00313C87" w:rsidRDefault="00D14DAD">
      <w:pPr>
        <w:pStyle w:val="Szvegtrzs"/>
        <w:spacing w:before="1"/>
        <w:ind w:right="5096"/>
      </w:pPr>
      <w:r>
        <w:t xml:space="preserve">E-mail: </w:t>
      </w:r>
      <w:r w:rsidR="00DD27EB">
        <w:rPr>
          <w:color w:val="0462C1"/>
          <w:u w:val="single" w:color="0462C1"/>
        </w:rPr>
        <w:t>acelmanufakturakft@gmail.com</w:t>
      </w:r>
    </w:p>
    <w:p w:rsidR="00C12897" w:rsidRDefault="00D14DAD" w:rsidP="00C12897">
      <w:pPr>
        <w:pStyle w:val="Szvegtrzs"/>
        <w:spacing w:line="242" w:lineRule="auto"/>
        <w:ind w:right="4865"/>
      </w:pPr>
      <w:r>
        <w:t>Tele</w:t>
      </w:r>
      <w:r w:rsidR="00DD27EB">
        <w:t>fonszám: +36 20 265 2614</w:t>
      </w:r>
      <w:r>
        <w:t xml:space="preserve"> </w:t>
      </w:r>
    </w:p>
    <w:p w:rsidR="00313C87" w:rsidRDefault="00D14DAD" w:rsidP="00C12897">
      <w:pPr>
        <w:pStyle w:val="Szvegtrzs"/>
        <w:spacing w:line="242" w:lineRule="auto"/>
        <w:ind w:right="4865"/>
      </w:pPr>
      <w:r>
        <w:t xml:space="preserve">Honlap: </w:t>
      </w:r>
      <w:r w:rsidR="00C12897">
        <w:t>h</w:t>
      </w:r>
      <w:r w:rsidR="00C12897">
        <w:rPr>
          <w:color w:val="0462C1"/>
          <w:u w:val="single" w:color="0462C1"/>
        </w:rPr>
        <w:t>ttp://acelmanufaktúra</w:t>
      </w:r>
      <w:proofErr w:type="gramStart"/>
      <w:r w:rsidR="00C12897">
        <w:rPr>
          <w:color w:val="0462C1"/>
          <w:u w:val="single" w:color="0462C1"/>
        </w:rPr>
        <w:t>.hu</w:t>
      </w:r>
      <w:proofErr w:type="gramEnd"/>
    </w:p>
    <w:p w:rsidR="00313C87" w:rsidRDefault="00313C87">
      <w:pPr>
        <w:pStyle w:val="Szvegtrzs"/>
        <w:ind w:left="0"/>
        <w:rPr>
          <w:sz w:val="18"/>
        </w:rPr>
      </w:pPr>
    </w:p>
    <w:p w:rsidR="00313C87" w:rsidRDefault="00D14DAD">
      <w:pPr>
        <w:pStyle w:val="Szvegtrzs"/>
        <w:spacing w:before="56"/>
      </w:pPr>
      <w:r>
        <w:t>Az adatkezelés jogalapja: az érintett önkéntes, kifejezett hozzájárulása</w:t>
      </w:r>
    </w:p>
    <w:p w:rsidR="00313C87" w:rsidRDefault="00313C87">
      <w:pPr>
        <w:pStyle w:val="Szvegtrzs"/>
        <w:spacing w:before="1"/>
        <w:ind w:left="0"/>
        <w:rPr>
          <w:sz w:val="23"/>
        </w:rPr>
      </w:pPr>
    </w:p>
    <w:p w:rsidR="00313C87" w:rsidRDefault="00D14DAD">
      <w:pPr>
        <w:pStyle w:val="Szvegtrzs"/>
      </w:pPr>
      <w:r>
        <w:t>Az adatkezeléssel érintettek köre: kapcsolatfelvétel, érdeklődés, ajánlatkérés, gyakornokok,</w:t>
      </w:r>
    </w:p>
    <w:p w:rsidR="00313C87" w:rsidRDefault="00D14DAD">
      <w:pPr>
        <w:pStyle w:val="Szvegtrzs"/>
        <w:spacing w:before="1"/>
      </w:pPr>
      <w:proofErr w:type="gramStart"/>
      <w:r>
        <w:t>álláskeresők</w:t>
      </w:r>
      <w:proofErr w:type="gramEnd"/>
      <w:r>
        <w:t>, munkavállalók</w:t>
      </w:r>
    </w:p>
    <w:p w:rsidR="00313C87" w:rsidRDefault="00313C87">
      <w:pPr>
        <w:pStyle w:val="Szvegtrzs"/>
        <w:spacing w:before="8"/>
        <w:ind w:left="0"/>
      </w:pPr>
    </w:p>
    <w:p w:rsidR="00313C87" w:rsidRDefault="00D14DAD">
      <w:pPr>
        <w:pStyle w:val="Szvegtrzs"/>
        <w:spacing w:before="1"/>
        <w:ind w:right="299"/>
      </w:pPr>
      <w:r>
        <w:t xml:space="preserve">Hozzájárulás az adatkezeléshez: a regisztrációval (a </w:t>
      </w:r>
      <w:hyperlink w:history="1">
        <w:r w:rsidR="00902EE9" w:rsidRPr="003B3491">
          <w:rPr>
            <w:rStyle w:val="Hiperhivatkozs"/>
          </w:rPr>
          <w:t xml:space="preserve">www.acelmanufaktura.hu-n </w:t>
        </w:r>
      </w:hyperlink>
      <w:r>
        <w:t>lévő</w:t>
      </w:r>
      <w:r w:rsidR="00902EE9">
        <w:t>)</w:t>
      </w:r>
      <w:r>
        <w:t xml:space="preserve"> online űrlap kitöltésével) kifejezetten hozzájárul ahhoz, hogy a személyes adatait az Adatkezelő a jelen tájékoztatóban írt módon és célból kezelje.</w:t>
      </w:r>
    </w:p>
    <w:p w:rsidR="00313C87" w:rsidRDefault="00313C87">
      <w:pPr>
        <w:pStyle w:val="Szvegtrzs"/>
        <w:spacing w:before="10"/>
        <w:ind w:left="0"/>
      </w:pPr>
    </w:p>
    <w:p w:rsidR="00313C87" w:rsidRDefault="00D14DAD">
      <w:pPr>
        <w:pStyle w:val="Szvegtrzs"/>
      </w:pPr>
      <w:r>
        <w:t>Az adatkezelés céljai:</w:t>
      </w:r>
    </w:p>
    <w:p w:rsidR="00313C87" w:rsidRDefault="00313C87">
      <w:pPr>
        <w:pStyle w:val="Szvegtrzs"/>
        <w:ind w:left="0"/>
        <w:rPr>
          <w:sz w:val="23"/>
        </w:rPr>
      </w:pPr>
    </w:p>
    <w:p w:rsidR="00313C87" w:rsidRDefault="00D14DAD">
      <w:pPr>
        <w:pStyle w:val="Listaszerbekezds"/>
        <w:numPr>
          <w:ilvl w:val="0"/>
          <w:numId w:val="2"/>
        </w:numPr>
        <w:tabs>
          <w:tab w:val="left" w:pos="266"/>
        </w:tabs>
        <w:spacing w:line="280" w:lineRule="exact"/>
        <w:ind w:firstLine="0"/>
      </w:pPr>
      <w:r>
        <w:t>általános</w:t>
      </w:r>
      <w:r>
        <w:rPr>
          <w:spacing w:val="-3"/>
        </w:rPr>
        <w:t xml:space="preserve"> </w:t>
      </w:r>
      <w:r>
        <w:t>információ-szolgáltatás</w:t>
      </w:r>
    </w:p>
    <w:p w:rsidR="00313C87" w:rsidRDefault="00D14DAD">
      <w:pPr>
        <w:pStyle w:val="Listaszerbekezds"/>
        <w:numPr>
          <w:ilvl w:val="0"/>
          <w:numId w:val="2"/>
        </w:numPr>
        <w:tabs>
          <w:tab w:val="left" w:pos="266"/>
        </w:tabs>
        <w:spacing w:line="280" w:lineRule="exact"/>
        <w:ind w:firstLine="0"/>
      </w:pPr>
      <w:r>
        <w:t>ajánlatok</w:t>
      </w:r>
      <w:r>
        <w:rPr>
          <w:spacing w:val="-1"/>
        </w:rPr>
        <w:t xml:space="preserve"> </w:t>
      </w:r>
      <w:r>
        <w:t>megválaszolása</w:t>
      </w:r>
    </w:p>
    <w:p w:rsidR="00313C87" w:rsidRDefault="00D14DAD">
      <w:pPr>
        <w:pStyle w:val="Listaszerbekezds"/>
        <w:numPr>
          <w:ilvl w:val="0"/>
          <w:numId w:val="2"/>
        </w:numPr>
        <w:tabs>
          <w:tab w:val="left" w:pos="266"/>
        </w:tabs>
        <w:spacing w:line="280" w:lineRule="exact"/>
        <w:ind w:firstLine="0"/>
      </w:pPr>
      <w:r>
        <w:t>álláskeresés</w:t>
      </w:r>
    </w:p>
    <w:p w:rsidR="00313C87" w:rsidRDefault="00D14DAD">
      <w:pPr>
        <w:pStyle w:val="Listaszerbekezds"/>
        <w:numPr>
          <w:ilvl w:val="0"/>
          <w:numId w:val="2"/>
        </w:numPr>
        <w:tabs>
          <w:tab w:val="left" w:pos="266"/>
        </w:tabs>
        <w:spacing w:line="280" w:lineRule="exact"/>
        <w:ind w:firstLine="0"/>
      </w:pPr>
      <w:r>
        <w:t>kapcsolatfelvétel</w:t>
      </w:r>
    </w:p>
    <w:p w:rsidR="00313C87" w:rsidRDefault="00D14DAD">
      <w:pPr>
        <w:pStyle w:val="Listaszerbekezds"/>
        <w:numPr>
          <w:ilvl w:val="0"/>
          <w:numId w:val="2"/>
        </w:numPr>
        <w:tabs>
          <w:tab w:val="left" w:pos="266"/>
        </w:tabs>
        <w:ind w:firstLine="0"/>
      </w:pPr>
      <w:r>
        <w:t>munkaviszony létrehozásának és fenntartásának</w:t>
      </w:r>
      <w:r>
        <w:rPr>
          <w:spacing w:val="-2"/>
        </w:rPr>
        <w:t xml:space="preserve"> </w:t>
      </w:r>
      <w:r>
        <w:t>elősegítése</w:t>
      </w:r>
    </w:p>
    <w:p w:rsidR="00313C87" w:rsidRDefault="00313C87">
      <w:pPr>
        <w:pStyle w:val="Szvegtrzs"/>
        <w:spacing w:before="1"/>
        <w:ind w:left="0"/>
        <w:rPr>
          <w:sz w:val="23"/>
        </w:rPr>
      </w:pPr>
    </w:p>
    <w:p w:rsidR="00313C87" w:rsidRDefault="00D14DAD">
      <w:pPr>
        <w:pStyle w:val="Szvegtrzs"/>
      </w:pPr>
      <w:r>
        <w:t>Az adatkezelés módja: manuális adatfeldolgozás</w:t>
      </w:r>
    </w:p>
    <w:p w:rsidR="00313C87" w:rsidRDefault="00313C87">
      <w:pPr>
        <w:pStyle w:val="Szvegtrzs"/>
        <w:ind w:left="0"/>
        <w:rPr>
          <w:sz w:val="23"/>
        </w:rPr>
      </w:pPr>
    </w:p>
    <w:p w:rsidR="00313C87" w:rsidRDefault="00D14DAD">
      <w:pPr>
        <w:pStyle w:val="Szvegtrzs"/>
        <w:spacing w:before="1"/>
        <w:ind w:right="151"/>
      </w:pPr>
      <w:r>
        <w:t xml:space="preserve">Kezelt adatok köre: vezetéknév, keresztnév, cím, e - mail cím, telefonszám, közösségi média profilok, iskolai végzettség, tanulmányi és munkahelyi tapasztalatok, </w:t>
      </w:r>
      <w:proofErr w:type="gramStart"/>
      <w:r>
        <w:t>minden</w:t>
      </w:r>
      <w:proofErr w:type="gramEnd"/>
      <w:r>
        <w:t xml:space="preserve"> amit az önéletrajzában önmagáról – különös tekintettel a személyes adatok különleges kategóriáira – önként megad .</w:t>
      </w:r>
    </w:p>
    <w:p w:rsidR="00313C87" w:rsidRDefault="00313C87">
      <w:pPr>
        <w:pStyle w:val="Szvegtrzs"/>
        <w:spacing w:before="10"/>
        <w:ind w:left="0"/>
      </w:pPr>
    </w:p>
    <w:p w:rsidR="00313C87" w:rsidRDefault="00D14DAD">
      <w:pPr>
        <w:pStyle w:val="Szvegtrzs"/>
      </w:pPr>
      <w:r>
        <w:t>Az adatkezelés időtartama:</w:t>
      </w:r>
    </w:p>
    <w:p w:rsidR="00313C87" w:rsidRDefault="00313C87">
      <w:pPr>
        <w:pStyle w:val="Szvegtrzs"/>
        <w:spacing w:before="1"/>
        <w:ind w:left="0"/>
        <w:rPr>
          <w:sz w:val="23"/>
        </w:rPr>
      </w:pPr>
    </w:p>
    <w:p w:rsidR="00313C87" w:rsidRDefault="00D14DAD">
      <w:pPr>
        <w:pStyle w:val="Szvegtrzs"/>
        <w:ind w:right="392"/>
      </w:pPr>
      <w:r>
        <w:t>A megadott adatok a célhoz kötöttség elve szerinti határozatlan ideig, vagy az érintett hozzájárulásának visszavonásáig kerülnek kezelésre. Az önéletrajzban szereplő adatok, azok elavulására tekintettel 2 év elteltével – a hozzájárulás visszavonása hiányában – kerülnek törlésre.</w:t>
      </w:r>
    </w:p>
    <w:p w:rsidR="00313C87" w:rsidRDefault="00313C87">
      <w:pPr>
        <w:pStyle w:val="Szvegtrzs"/>
        <w:spacing w:before="11"/>
        <w:ind w:left="0"/>
      </w:pPr>
    </w:p>
    <w:p w:rsidR="00313C87" w:rsidRDefault="00D14DAD">
      <w:pPr>
        <w:pStyle w:val="Szvegtrzs"/>
        <w:ind w:right="719"/>
        <w:jc w:val="both"/>
      </w:pPr>
      <w:r>
        <w:t>Adatkezelő tájékoztatja az érintettet, hogy a felvételi eljárás folyamata kiterjed arra is, hogy az Adatkezelő megtekinti a közösségi oldalon létrehozott, bárki számára nyilvános információkat tartalmazó profilját és onnan adatokat rögzíthet be saját adatbázisába.</w:t>
      </w:r>
    </w:p>
    <w:p w:rsidR="00313C87" w:rsidRDefault="00313C87">
      <w:pPr>
        <w:pStyle w:val="Szvegtrzs"/>
        <w:spacing w:before="11"/>
        <w:ind w:left="0"/>
      </w:pPr>
    </w:p>
    <w:p w:rsidR="00313C87" w:rsidRDefault="00D14DAD">
      <w:pPr>
        <w:pStyle w:val="Szvegtrzs"/>
        <w:spacing w:before="1"/>
      </w:pPr>
      <w:r>
        <w:t>Az Adatkezelő a pályázó érintettet tájékoztatja abban az esetben is, ha nem rá esett az Adatkezelő választása. A tájékoztatás kiterjed arra is, hogy a munkáltató milyen következtetéseket vont le a pályázati anyagával összefüggésben.</w:t>
      </w:r>
    </w:p>
    <w:p w:rsidR="00313C87" w:rsidRDefault="00313C87">
      <w:pPr>
        <w:pStyle w:val="Szvegtrzs"/>
        <w:spacing w:before="11"/>
        <w:ind w:left="0"/>
      </w:pPr>
    </w:p>
    <w:p w:rsidR="00313C87" w:rsidRDefault="00D14DAD">
      <w:pPr>
        <w:pStyle w:val="Szvegtrzs"/>
        <w:ind w:right="90"/>
      </w:pPr>
      <w:r>
        <w:t>Adatkezelő kötelezi magát arra, hogy gondoskodik az adatok biztonságáról, megteszi továbbá azokat a technikai és szervezési intézkedéseket, és kialakítja azokat az eljárási szabályokat, amelyek</w:t>
      </w:r>
    </w:p>
    <w:p w:rsidR="00313C87" w:rsidRDefault="00D14DAD">
      <w:pPr>
        <w:pStyle w:val="Szvegtrzs"/>
        <w:spacing w:line="267" w:lineRule="exact"/>
      </w:pPr>
      <w:proofErr w:type="gramStart"/>
      <w:r>
        <w:t>biztosítják</w:t>
      </w:r>
      <w:proofErr w:type="gramEnd"/>
      <w:r>
        <w:t>, hogy a felvett, tárolt, illetve kezelt adatok védettek legyenek, illetőleg megakadályozza</w:t>
      </w:r>
    </w:p>
    <w:p w:rsidR="00313C87" w:rsidRDefault="00313C87">
      <w:pPr>
        <w:spacing w:line="267" w:lineRule="exact"/>
        <w:sectPr w:rsidR="00313C87">
          <w:type w:val="continuous"/>
          <w:pgSz w:w="11900" w:h="16840"/>
          <w:pgMar w:top="1380" w:right="1340" w:bottom="280" w:left="1300" w:header="708" w:footer="708" w:gutter="0"/>
          <w:cols w:space="708"/>
        </w:sectPr>
      </w:pPr>
    </w:p>
    <w:p w:rsidR="00313C87" w:rsidRDefault="00D14DAD">
      <w:pPr>
        <w:pStyle w:val="Szvegtrzs"/>
        <w:spacing w:before="36"/>
      </w:pPr>
      <w:proofErr w:type="gramStart"/>
      <w:r>
        <w:lastRenderedPageBreak/>
        <w:t>azok</w:t>
      </w:r>
      <w:proofErr w:type="gramEnd"/>
      <w:r>
        <w:t xml:space="preserve"> megsemmisülését, jogosulatlan felhasználását és jogosulatlan megváltoztatását. Kötelezi magát arra is, hogy minden olyan harmadik felet, akiknek az adatokat az Érintettek hozzájárulása alapján továbbítja vagy adja át, felhívja, hogy tegyenek eleget az adatbiztonság követelményének.</w:t>
      </w:r>
    </w:p>
    <w:p w:rsidR="00313C87" w:rsidRDefault="00313C87">
      <w:pPr>
        <w:pStyle w:val="Szvegtrzs"/>
        <w:spacing w:before="11"/>
        <w:ind w:left="0"/>
      </w:pPr>
    </w:p>
    <w:p w:rsidR="00313C87" w:rsidRDefault="00D14DAD">
      <w:pPr>
        <w:pStyle w:val="Szvegtrzs"/>
        <w:ind w:right="84"/>
      </w:pPr>
      <w:r>
        <w:t xml:space="preserve">Adatkezelő gondoskodik arról, hogy a kezelt adatokhoz illetéktelen személy ne férhessen hozzá, ne hozhassa nyilvánosságra, ne továbbíthassa, valamint azokat ne módosíthassa, törölhesse. A kezelt adatokat kizárólag Adatkezelő, valamint alkalmazottai, illetve az általa igénybe vett </w:t>
      </w:r>
      <w:proofErr w:type="gramStart"/>
      <w:r>
        <w:t>Adatfeldolgozó(</w:t>
      </w:r>
      <w:proofErr w:type="gramEnd"/>
      <w:r>
        <w:t>k) ismerheti(k) meg, azokat Adatkezelő harmadik, az adat megismerésére jogosultsággal nem</w:t>
      </w:r>
    </w:p>
    <w:p w:rsidR="00313C87" w:rsidRDefault="00D14DAD">
      <w:pPr>
        <w:pStyle w:val="Szvegtrzs"/>
        <w:spacing w:before="1"/>
      </w:pPr>
      <w:proofErr w:type="gramStart"/>
      <w:r>
        <w:t>rendelkező</w:t>
      </w:r>
      <w:proofErr w:type="gramEnd"/>
      <w:r>
        <w:t xml:space="preserve"> személynek nem adja át.</w:t>
      </w:r>
    </w:p>
    <w:p w:rsidR="00313C87" w:rsidRDefault="00313C87">
      <w:pPr>
        <w:pStyle w:val="Szvegtrzs"/>
        <w:spacing w:before="1"/>
        <w:ind w:left="0"/>
        <w:rPr>
          <w:sz w:val="23"/>
        </w:rPr>
      </w:pPr>
    </w:p>
    <w:p w:rsidR="00313C87" w:rsidRDefault="00D14DAD">
      <w:pPr>
        <w:pStyle w:val="Szvegtrzs"/>
        <w:ind w:right="154"/>
        <w:jc w:val="both"/>
      </w:pPr>
      <w:r>
        <w:t>Adatkezelő megtesz minden tőle telhetőt annak érdekében, hogy az adatok véletlenül se sérüljenek, illetve semmisüljenek meg. A fenti kötelezettségvállalást Adatkezelő az adatkezelési tevékenységben részt vevő munkavállalói részére előírja.</w:t>
      </w:r>
    </w:p>
    <w:p w:rsidR="00313C87" w:rsidRDefault="00313C87">
      <w:pPr>
        <w:pStyle w:val="Szvegtrzs"/>
        <w:spacing w:before="10"/>
        <w:ind w:left="0"/>
      </w:pPr>
    </w:p>
    <w:p w:rsidR="00313C87" w:rsidRDefault="00D14DAD">
      <w:pPr>
        <w:pStyle w:val="Szvegtrzs"/>
        <w:spacing w:before="1"/>
      </w:pPr>
      <w:r>
        <w:t xml:space="preserve">Az adatkezelés kapcsán az érintett az alábbiak </w:t>
      </w:r>
      <w:proofErr w:type="spellStart"/>
      <w:r>
        <w:t>at</w:t>
      </w:r>
      <w:proofErr w:type="spellEnd"/>
      <w:r>
        <w:t xml:space="preserve"> kérelmezheti az Adatkezelőnél, a részére e </w:t>
      </w:r>
      <w:r w:rsidR="00091ABF">
        <w:t>–</w:t>
      </w:r>
      <w:r>
        <w:t xml:space="preserve"> mail</w:t>
      </w:r>
    </w:p>
    <w:p w:rsidR="00313C87" w:rsidRDefault="00D14DAD">
      <w:pPr>
        <w:pStyle w:val="Szvegtrzs"/>
        <w:spacing w:before="1"/>
      </w:pPr>
      <w:proofErr w:type="gramStart"/>
      <w:r>
        <w:t>vagy</w:t>
      </w:r>
      <w:proofErr w:type="gramEnd"/>
      <w:r>
        <w:t xml:space="preserve"> postai úton megküldésre kerülő kifejezett kérelemmel</w:t>
      </w:r>
    </w:p>
    <w:p w:rsidR="00313C87" w:rsidRDefault="00313C87">
      <w:pPr>
        <w:pStyle w:val="Szvegtrzs"/>
        <w:spacing w:before="8"/>
        <w:ind w:left="0"/>
      </w:pPr>
    </w:p>
    <w:p w:rsidR="00313C87" w:rsidRDefault="00D14DAD">
      <w:pPr>
        <w:pStyle w:val="Listaszerbekezds"/>
        <w:numPr>
          <w:ilvl w:val="0"/>
          <w:numId w:val="1"/>
        </w:numPr>
        <w:tabs>
          <w:tab w:val="left" w:pos="271"/>
        </w:tabs>
        <w:spacing w:before="1"/>
      </w:pPr>
      <w:r>
        <w:t>tájékoztatását személyes adatai</w:t>
      </w:r>
      <w:r>
        <w:rPr>
          <w:spacing w:val="-3"/>
        </w:rPr>
        <w:t xml:space="preserve"> </w:t>
      </w:r>
      <w:r>
        <w:t>kezeléséről,</w:t>
      </w:r>
    </w:p>
    <w:p w:rsidR="00313C87" w:rsidRDefault="00D14DAD">
      <w:pPr>
        <w:pStyle w:val="Listaszerbekezds"/>
        <w:numPr>
          <w:ilvl w:val="0"/>
          <w:numId w:val="1"/>
        </w:numPr>
        <w:tabs>
          <w:tab w:val="left" w:pos="321"/>
        </w:tabs>
        <w:spacing w:before="1"/>
        <w:ind w:left="320" w:hanging="205"/>
      </w:pPr>
      <w:r>
        <w:t>személyes adatainak helyesbítését,</w:t>
      </w:r>
      <w:r>
        <w:rPr>
          <w:spacing w:val="-2"/>
        </w:rPr>
        <w:t xml:space="preserve"> </w:t>
      </w:r>
      <w:r>
        <w:t>valamint</w:t>
      </w:r>
    </w:p>
    <w:p w:rsidR="00313C87" w:rsidRDefault="00D14DAD">
      <w:pPr>
        <w:pStyle w:val="Listaszerbekezds"/>
        <w:numPr>
          <w:ilvl w:val="0"/>
          <w:numId w:val="1"/>
        </w:numPr>
        <w:tabs>
          <w:tab w:val="left" w:pos="371"/>
        </w:tabs>
        <w:spacing w:before="1"/>
        <w:ind w:left="370" w:hanging="255"/>
      </w:pPr>
      <w:r>
        <w:t>személyes adatainak törlését,</w:t>
      </w:r>
    </w:p>
    <w:p w:rsidR="00313C87" w:rsidRDefault="00D14DAD">
      <w:pPr>
        <w:pStyle w:val="Listaszerbekezds"/>
        <w:numPr>
          <w:ilvl w:val="0"/>
          <w:numId w:val="1"/>
        </w:numPr>
        <w:tabs>
          <w:tab w:val="left" w:pos="372"/>
        </w:tabs>
        <w:spacing w:before="2"/>
        <w:ind w:left="371" w:hanging="256"/>
      </w:pPr>
      <w:r>
        <w:t>személyes adatainak zárolását (korlátozását).</w:t>
      </w:r>
    </w:p>
    <w:p w:rsidR="00313C87" w:rsidRDefault="00313C87">
      <w:pPr>
        <w:pStyle w:val="Szvegtrzs"/>
        <w:spacing w:before="8"/>
        <w:ind w:left="0"/>
      </w:pPr>
    </w:p>
    <w:p w:rsidR="00313C87" w:rsidRDefault="00D14DAD">
      <w:pPr>
        <w:pStyle w:val="Szvegtrzs"/>
      </w:pPr>
      <w:r>
        <w:t>Fentieken túlmenően az érintetteket még a további jogok illetik meg:</w:t>
      </w:r>
    </w:p>
    <w:p w:rsidR="00313C87" w:rsidRDefault="00313C87">
      <w:pPr>
        <w:pStyle w:val="Szvegtrzs"/>
        <w:spacing w:before="11"/>
        <w:ind w:left="0"/>
      </w:pPr>
    </w:p>
    <w:p w:rsidR="00313C87" w:rsidRDefault="00D14DAD">
      <w:pPr>
        <w:pStyle w:val="Listaszerbekezds"/>
        <w:numPr>
          <w:ilvl w:val="0"/>
          <w:numId w:val="2"/>
        </w:numPr>
        <w:tabs>
          <w:tab w:val="left" w:pos="266"/>
        </w:tabs>
        <w:ind w:right="299" w:firstLine="0"/>
      </w:pPr>
      <w:r>
        <w:t>Az adatfeldolgozásra vonatkozó információkhoz és a feldolgozott adatokhoz való jog (hozzáférési jog, GDPR 15.</w:t>
      </w:r>
      <w:r>
        <w:rPr>
          <w:spacing w:val="-2"/>
        </w:rPr>
        <w:t xml:space="preserve"> </w:t>
      </w:r>
      <w:r>
        <w:t>cikk).</w:t>
      </w:r>
    </w:p>
    <w:p w:rsidR="00313C87" w:rsidRDefault="00D14DAD">
      <w:pPr>
        <w:pStyle w:val="Listaszerbekezds"/>
        <w:numPr>
          <w:ilvl w:val="0"/>
          <w:numId w:val="2"/>
        </w:numPr>
        <w:tabs>
          <w:tab w:val="left" w:pos="266"/>
        </w:tabs>
        <w:spacing w:before="2"/>
        <w:ind w:right="581" w:firstLine="0"/>
      </w:pPr>
      <w:r>
        <w:t>Annak joga, hogy az érintett a rá vonatkozó személyes adatokat tagolt, széles körben használt, géppel olvasható formátumban megkapja, továbbá hogy kérje ezeknek az adatoknak egy másik adatkezelőhöz történő továbbítását (az adathordozhatósághoz való jog, GD PR 20.</w:t>
      </w:r>
      <w:r>
        <w:rPr>
          <w:spacing w:val="-18"/>
        </w:rPr>
        <w:t xml:space="preserve"> </w:t>
      </w:r>
      <w:r>
        <w:t>cikk),</w:t>
      </w:r>
    </w:p>
    <w:p w:rsidR="00313C87" w:rsidRDefault="00D14DAD">
      <w:pPr>
        <w:pStyle w:val="Listaszerbekezds"/>
        <w:numPr>
          <w:ilvl w:val="0"/>
          <w:numId w:val="2"/>
        </w:numPr>
        <w:tabs>
          <w:tab w:val="left" w:pos="266"/>
        </w:tabs>
        <w:ind w:right="162" w:firstLine="0"/>
      </w:pPr>
      <w:r>
        <w:t>Az adatfeldolgozás elleni tiltakozás joga az adatfel</w:t>
      </w:r>
      <w:r w:rsidR="0037325B">
        <w:t>dolgozás leállítása érdekében (</w:t>
      </w:r>
      <w:r>
        <w:t>tiltakozáshoz</w:t>
      </w:r>
      <w:r>
        <w:rPr>
          <w:spacing w:val="-30"/>
        </w:rPr>
        <w:t xml:space="preserve"> </w:t>
      </w:r>
      <w:r>
        <w:t>való jog, GDPR 21.</w:t>
      </w:r>
      <w:r>
        <w:rPr>
          <w:spacing w:val="-2"/>
        </w:rPr>
        <w:t xml:space="preserve"> </w:t>
      </w:r>
      <w:r>
        <w:t>cikk),</w:t>
      </w:r>
    </w:p>
    <w:p w:rsidR="00313C87" w:rsidRDefault="00D14DAD">
      <w:pPr>
        <w:pStyle w:val="Listaszerbekezds"/>
        <w:numPr>
          <w:ilvl w:val="0"/>
          <w:numId w:val="2"/>
        </w:numPr>
        <w:tabs>
          <w:tab w:val="left" w:pos="266"/>
        </w:tabs>
        <w:ind w:left="265"/>
      </w:pPr>
      <w:r>
        <w:t>Az Ön által adott hozzájárulás tetszőleges visszavonásának joga az Ön hozzájárulása</w:t>
      </w:r>
      <w:r>
        <w:rPr>
          <w:spacing w:val="-20"/>
        </w:rPr>
        <w:t xml:space="preserve"> </w:t>
      </w:r>
      <w:r>
        <w:t>alapján</w:t>
      </w:r>
    </w:p>
    <w:p w:rsidR="00313C87" w:rsidRDefault="00D14DAD">
      <w:pPr>
        <w:pStyle w:val="Szvegtrzs"/>
      </w:pPr>
      <w:proofErr w:type="gramStart"/>
      <w:r>
        <w:t>folytatott</w:t>
      </w:r>
      <w:proofErr w:type="gramEnd"/>
      <w:r>
        <w:t xml:space="preserve"> adatfeldolgozás leállítása érdekében. A hozzájárulás visszavonása a visszavonást</w:t>
      </w:r>
    </w:p>
    <w:p w:rsidR="00313C87" w:rsidRDefault="00D14DAD">
      <w:pPr>
        <w:pStyle w:val="Szvegtrzs"/>
        <w:spacing w:before="2" w:line="267" w:lineRule="exact"/>
      </w:pPr>
      <w:proofErr w:type="gramStart"/>
      <w:r>
        <w:t>megelőzően</w:t>
      </w:r>
      <w:proofErr w:type="gramEnd"/>
      <w:r>
        <w:t xml:space="preserve"> folytatott adatfeldolgozás törvényességét nem érinti (a hozzájárulás visszavonásának</w:t>
      </w:r>
    </w:p>
    <w:p w:rsidR="00313C87" w:rsidRDefault="00D14DAD">
      <w:pPr>
        <w:pStyle w:val="Szvegtrzs"/>
        <w:spacing w:line="267" w:lineRule="exact"/>
      </w:pPr>
      <w:proofErr w:type="gramStart"/>
      <w:r>
        <w:t>joga</w:t>
      </w:r>
      <w:proofErr w:type="gramEnd"/>
      <w:r>
        <w:t xml:space="preserve"> , GDPR 7. cikk).</w:t>
      </w:r>
    </w:p>
    <w:p w:rsidR="00313C87" w:rsidRDefault="00D14DAD">
      <w:pPr>
        <w:pStyle w:val="Listaszerbekezds"/>
        <w:numPr>
          <w:ilvl w:val="0"/>
          <w:numId w:val="2"/>
        </w:numPr>
        <w:tabs>
          <w:tab w:val="left" w:pos="266"/>
        </w:tabs>
        <w:ind w:right="147" w:firstLine="0"/>
      </w:pPr>
      <w:r>
        <w:t>A felügyeleti hatóságnál történő panasztétel joga, amennyiben Ön úgy ítéli meg, hogy az adatfeldolgozás az Általános Adatvédelmi Rendelet rendelkezéseibe ütközik (a felügyeleti</w:t>
      </w:r>
      <w:r>
        <w:rPr>
          <w:spacing w:val="-32"/>
        </w:rPr>
        <w:t xml:space="preserve"> </w:t>
      </w:r>
      <w:r>
        <w:t>hatóságnál történő panasztételhez való jog, GDPR 77.</w:t>
      </w:r>
      <w:r>
        <w:rPr>
          <w:spacing w:val="-7"/>
        </w:rPr>
        <w:t xml:space="preserve"> </w:t>
      </w:r>
      <w:r>
        <w:t>cikk).</w:t>
      </w:r>
    </w:p>
    <w:p w:rsidR="00313C87" w:rsidRDefault="00313C87">
      <w:pPr>
        <w:pStyle w:val="Szvegtrzs"/>
        <w:ind w:left="0"/>
      </w:pPr>
    </w:p>
    <w:p w:rsidR="00313C87" w:rsidRDefault="00313C87">
      <w:pPr>
        <w:pStyle w:val="Szvegtrzs"/>
        <w:ind w:left="0"/>
      </w:pPr>
    </w:p>
    <w:p w:rsidR="00313C87" w:rsidRDefault="00313C87">
      <w:pPr>
        <w:pStyle w:val="Szvegtrzs"/>
        <w:ind w:left="0"/>
        <w:rPr>
          <w:sz w:val="24"/>
        </w:rPr>
      </w:pPr>
    </w:p>
    <w:p w:rsidR="00313C87" w:rsidRDefault="00D14DAD">
      <w:pPr>
        <w:pStyle w:val="Szvegtrzs"/>
        <w:ind w:right="3618"/>
        <w:jc w:val="both"/>
      </w:pPr>
      <w:r>
        <w:t>Nemzeti Adatvédelmi és Információszabadság Hatóság</w:t>
      </w:r>
      <w:r>
        <w:rPr>
          <w:spacing w:val="-21"/>
        </w:rPr>
        <w:t xml:space="preserve"> </w:t>
      </w:r>
      <w:r>
        <w:t>(NAIH) Cím: Szilágyi Erzsébet fasor 22/C, H - 1125 Budapest, Hungary Telefonszám: +36 1 3911</w:t>
      </w:r>
      <w:r>
        <w:rPr>
          <w:spacing w:val="-1"/>
        </w:rPr>
        <w:t xml:space="preserve"> </w:t>
      </w:r>
      <w:r>
        <w:t>400</w:t>
      </w:r>
    </w:p>
    <w:p w:rsidR="00313C87" w:rsidRDefault="00D14DAD">
      <w:pPr>
        <w:pStyle w:val="Szvegtrzs"/>
        <w:ind w:right="6216"/>
      </w:pPr>
      <w:r>
        <w:t xml:space="preserve">E-mail: </w:t>
      </w:r>
      <w:hyperlink r:id="rId5">
        <w:r>
          <w:t>peterfalvi.attila@naih.hu</w:t>
        </w:r>
      </w:hyperlink>
      <w:r>
        <w:t xml:space="preserve"> Weboldal: </w:t>
      </w:r>
      <w:hyperlink r:id="rId6">
        <w:r>
          <w:t>http://www.naih.hu/</w:t>
        </w:r>
      </w:hyperlink>
    </w:p>
    <w:p w:rsidR="00313C87" w:rsidRDefault="00313C87">
      <w:pPr>
        <w:pStyle w:val="Szvegtrzs"/>
        <w:spacing w:before="2"/>
        <w:ind w:left="0"/>
        <w:rPr>
          <w:sz w:val="23"/>
        </w:rPr>
      </w:pPr>
    </w:p>
    <w:p w:rsidR="00313C87" w:rsidRDefault="00D14DAD">
      <w:pPr>
        <w:pStyle w:val="Szvegtrzs"/>
        <w:ind w:right="299"/>
      </w:pPr>
      <w:r>
        <w:t>Jelen Tájékoztatóra a magyar jog, valamint az Európai Parlament és a Tanács (EU) a természetes személyeknek a személyes adatok kezelése tekintetében történő védelméről és az ilyen adatok szabad áramlásáról, valamint a 95/46/EK rendelet hatályon kívül helyezéséről szóló 2016/679 rendelete (2016. április 27.) rendelkezései az irányadóak.</w:t>
      </w:r>
    </w:p>
    <w:p w:rsidR="0056029D" w:rsidRDefault="0056029D">
      <w:pPr>
        <w:pStyle w:val="Szvegtrzs"/>
        <w:ind w:right="299"/>
      </w:pPr>
    </w:p>
    <w:p w:rsidR="0056029D" w:rsidRDefault="0056029D">
      <w:pPr>
        <w:pStyle w:val="Szvegtrzs"/>
        <w:ind w:right="299"/>
      </w:pPr>
    </w:p>
    <w:p w:rsidR="0056029D" w:rsidRDefault="0056029D">
      <w:pPr>
        <w:pStyle w:val="Szvegtrzs"/>
        <w:ind w:right="299"/>
      </w:pPr>
    </w:p>
    <w:p w:rsidR="0056029D" w:rsidRDefault="0056029D">
      <w:pPr>
        <w:pStyle w:val="Szvegtrzs"/>
        <w:ind w:right="299"/>
      </w:pPr>
    </w:p>
    <w:p w:rsidR="0056029D" w:rsidRDefault="0056029D" w:rsidP="0056029D">
      <w:pPr>
        <w:pStyle w:val="Cmsor1"/>
        <w:spacing w:before="36"/>
        <w:ind w:left="1537" w:right="1559"/>
        <w:jc w:val="center"/>
      </w:pPr>
      <w:r>
        <w:lastRenderedPageBreak/>
        <w:t>Tájékoztató sütik (</w:t>
      </w:r>
      <w:proofErr w:type="spellStart"/>
      <w:r>
        <w:t>cookie-</w:t>
      </w:r>
      <w:proofErr w:type="spellEnd"/>
      <w:r>
        <w:t xml:space="preserve"> k) használatáról</w:t>
      </w:r>
    </w:p>
    <w:p w:rsidR="0056029D" w:rsidRDefault="0056029D" w:rsidP="0056029D">
      <w:pPr>
        <w:pStyle w:val="Szvegtrzs"/>
        <w:ind w:left="0"/>
        <w:rPr>
          <w:b/>
          <w:sz w:val="23"/>
        </w:rPr>
      </w:pPr>
    </w:p>
    <w:p w:rsidR="0056029D" w:rsidRDefault="0056029D" w:rsidP="0056029D">
      <w:pPr>
        <w:pStyle w:val="Szvegtrzs"/>
        <w:spacing w:before="1"/>
        <w:jc w:val="both"/>
      </w:pPr>
      <w:r>
        <w:t xml:space="preserve">A </w:t>
      </w:r>
      <w:hyperlink w:history="1">
        <w:r w:rsidRPr="005753D9">
          <w:rPr>
            <w:rStyle w:val="Hiperhivatkozs"/>
          </w:rPr>
          <w:t xml:space="preserve">www.acelmanufaktura.hu </w:t>
        </w:r>
      </w:hyperlink>
      <w:r>
        <w:t>oldalon sütiket használunk a weboldal működtetése, használatának megkönnyítése a weboldalon végzett tevékenység nyomon követése érdekében.</w:t>
      </w:r>
    </w:p>
    <w:p w:rsidR="0056029D" w:rsidRDefault="0056029D" w:rsidP="0056029D">
      <w:pPr>
        <w:pStyle w:val="Szvegtrzs"/>
        <w:spacing w:before="8"/>
        <w:ind w:left="0"/>
      </w:pPr>
    </w:p>
    <w:p w:rsidR="0056029D" w:rsidRDefault="0056029D" w:rsidP="0056029D">
      <w:pPr>
        <w:pStyle w:val="Cmsor1"/>
      </w:pPr>
    </w:p>
    <w:p w:rsidR="0056029D" w:rsidRDefault="0056029D" w:rsidP="0056029D">
      <w:pPr>
        <w:pStyle w:val="Cmsor1"/>
      </w:pPr>
      <w:r>
        <w:t>Mi az a süti?</w:t>
      </w:r>
    </w:p>
    <w:p w:rsidR="0056029D" w:rsidRDefault="0056029D" w:rsidP="0056029D">
      <w:pPr>
        <w:pStyle w:val="Szvegtrzs"/>
        <w:spacing w:before="2"/>
        <w:ind w:right="510"/>
      </w:pPr>
    </w:p>
    <w:p w:rsidR="0056029D" w:rsidRDefault="0056029D" w:rsidP="0056029D">
      <w:pPr>
        <w:pStyle w:val="Szvegtrzs"/>
        <w:spacing w:before="2"/>
        <w:ind w:right="510"/>
        <w:jc w:val="both"/>
      </w:pPr>
      <w:r>
        <w:t xml:space="preserve">A </w:t>
      </w:r>
      <w:proofErr w:type="spellStart"/>
      <w:r>
        <w:t>cookie</w:t>
      </w:r>
      <w:proofErr w:type="spellEnd"/>
      <w:r>
        <w:t xml:space="preserve">, - magyarul és a továbbiakban süti - egy olyan kisméretű adatcsomag, amit az internetes szolgáltatások a böngészőben tárolnak el , ezzel segítik a felhasználók weboldallal történő kommunikációt , illetve tájékoztatást adnak </w:t>
      </w:r>
      <w:proofErr w:type="gramStart"/>
      <w:r>
        <w:t>nekünk</w:t>
      </w:r>
      <w:proofErr w:type="gramEnd"/>
      <w:r>
        <w:t xml:space="preserve"> annak használatával kapcsolatban.</w:t>
      </w:r>
    </w:p>
    <w:p w:rsidR="0056029D" w:rsidRDefault="0056029D" w:rsidP="0056029D">
      <w:pPr>
        <w:pStyle w:val="Szvegtrzs"/>
        <w:spacing w:before="2"/>
        <w:ind w:right="510"/>
        <w:jc w:val="both"/>
      </w:pPr>
    </w:p>
    <w:p w:rsidR="0056029D" w:rsidRDefault="0056029D" w:rsidP="0056029D">
      <w:pPr>
        <w:pStyle w:val="Szvegtrzs"/>
        <w:spacing w:before="2"/>
        <w:ind w:right="510"/>
        <w:jc w:val="both"/>
      </w:pPr>
      <w:r>
        <w:t xml:space="preserve">A </w:t>
      </w:r>
      <w:proofErr w:type="spellStart"/>
      <w:r>
        <w:t>cookie-k</w:t>
      </w:r>
      <w:proofErr w:type="spellEnd"/>
      <w:r>
        <w:t xml:space="preserve"> két típusát különböztetjük meg: “</w:t>
      </w:r>
      <w:proofErr w:type="spellStart"/>
      <w:r>
        <w:t>munkamenet-cookie-k</w:t>
      </w:r>
      <w:proofErr w:type="spellEnd"/>
      <w:r>
        <w:t xml:space="preserve">” és “maradandó </w:t>
      </w:r>
      <w:proofErr w:type="spellStart"/>
      <w:r>
        <w:t>cookie-k</w:t>
      </w:r>
      <w:proofErr w:type="spellEnd"/>
      <w:r>
        <w:t xml:space="preserve">”. </w:t>
      </w:r>
    </w:p>
    <w:p w:rsidR="0056029D" w:rsidRDefault="0056029D" w:rsidP="0056029D">
      <w:pPr>
        <w:pStyle w:val="Szvegtrzs"/>
        <w:spacing w:before="2"/>
        <w:ind w:right="510"/>
        <w:jc w:val="both"/>
      </w:pPr>
    </w:p>
    <w:p w:rsidR="0056029D" w:rsidRDefault="0056029D" w:rsidP="0056029D">
      <w:pPr>
        <w:pStyle w:val="Szvegtrzs"/>
        <w:spacing w:before="2"/>
        <w:ind w:right="510"/>
        <w:jc w:val="both"/>
      </w:pPr>
      <w:r w:rsidRPr="005640FA">
        <w:rPr>
          <w:b/>
        </w:rPr>
        <w:t>A “</w:t>
      </w:r>
      <w:proofErr w:type="spellStart"/>
      <w:r w:rsidRPr="005640FA">
        <w:rPr>
          <w:b/>
        </w:rPr>
        <w:t>munkamenet-cookie-kat</w:t>
      </w:r>
      <w:proofErr w:type="spellEnd"/>
      <w:r w:rsidRPr="005640FA">
        <w:rPr>
          <w:b/>
        </w:rPr>
        <w:t>”</w:t>
      </w:r>
      <w:r>
        <w:t xml:space="preserve"> (session </w:t>
      </w:r>
      <w:proofErr w:type="spellStart"/>
      <w:r>
        <w:t>cookie</w:t>
      </w:r>
      <w:proofErr w:type="spellEnd"/>
      <w:r>
        <w:t xml:space="preserve">) a számítógép, notebook vagy mobileszköz csak ideiglenesen tárolja, mindaddig, amíg Ön el nem hagyja az adott weboldalt; ezek a </w:t>
      </w:r>
      <w:proofErr w:type="spellStart"/>
      <w:r>
        <w:t>cookie-k</w:t>
      </w:r>
      <w:proofErr w:type="spellEnd"/>
      <w:r>
        <w:t xml:space="preserve"> segítenek a rendszernek, hogy információt jegyezzen meg, miközben Ön egyik oldalról a másikra látogat, így Önnek nem kell ismételten megadnia vagy kitöltenie az adott információt. </w:t>
      </w:r>
    </w:p>
    <w:p w:rsidR="0056029D" w:rsidRDefault="0056029D" w:rsidP="0056029D">
      <w:pPr>
        <w:pStyle w:val="Szvegtrzs"/>
        <w:spacing w:before="2"/>
        <w:ind w:right="510"/>
        <w:jc w:val="both"/>
      </w:pPr>
    </w:p>
    <w:p w:rsidR="0056029D" w:rsidRDefault="0056029D" w:rsidP="0056029D">
      <w:pPr>
        <w:pStyle w:val="Szvegtrzs"/>
        <w:spacing w:before="2"/>
        <w:ind w:right="510"/>
        <w:jc w:val="both"/>
      </w:pPr>
      <w:r w:rsidRPr="005640FA">
        <w:rPr>
          <w:b/>
        </w:rPr>
        <w:t xml:space="preserve">A “maradandó </w:t>
      </w:r>
      <w:proofErr w:type="spellStart"/>
      <w:r w:rsidRPr="005640FA">
        <w:rPr>
          <w:b/>
        </w:rPr>
        <w:t>cookie-k</w:t>
      </w:r>
      <w:proofErr w:type="spellEnd"/>
      <w:r w:rsidRPr="005640FA">
        <w:rPr>
          <w:b/>
        </w:rPr>
        <w:t>”</w:t>
      </w:r>
      <w:r>
        <w:t xml:space="preserve"> (</w:t>
      </w:r>
      <w:proofErr w:type="spellStart"/>
      <w:r>
        <w:t>persistent</w:t>
      </w:r>
      <w:proofErr w:type="spellEnd"/>
      <w:r>
        <w:t xml:space="preserve"> </w:t>
      </w:r>
      <w:proofErr w:type="spellStart"/>
      <w:r>
        <w:t>cookie</w:t>
      </w:r>
      <w:proofErr w:type="spellEnd"/>
      <w:r>
        <w:t xml:space="preserve">) a weboldal elhagyását követően is tárolódnak a számítógépen, notebookon vagy mobileszközön. Ezen </w:t>
      </w:r>
      <w:proofErr w:type="spellStart"/>
      <w:r>
        <w:t>cookie-k</w:t>
      </w:r>
      <w:proofErr w:type="spellEnd"/>
      <w:r>
        <w:t xml:space="preserve"> segítségével a weboldal – bár személyesen nem azonosítja be Önt – felismeri, mint visszatérő látogatót.</w:t>
      </w:r>
    </w:p>
    <w:p w:rsidR="0056029D" w:rsidRDefault="0056029D" w:rsidP="0056029D">
      <w:pPr>
        <w:pStyle w:val="Szvegtrzs"/>
        <w:spacing w:before="11"/>
        <w:ind w:left="0"/>
        <w:jc w:val="both"/>
      </w:pPr>
    </w:p>
    <w:p w:rsidR="0056029D" w:rsidRDefault="0056029D" w:rsidP="0056029D">
      <w:pPr>
        <w:pStyle w:val="Szvegtrzs"/>
        <w:spacing w:before="11"/>
        <w:jc w:val="both"/>
        <w:rPr>
          <w:b/>
        </w:rPr>
      </w:pPr>
    </w:p>
    <w:p w:rsidR="0056029D" w:rsidRPr="000A3F86" w:rsidRDefault="0056029D" w:rsidP="0056029D">
      <w:pPr>
        <w:pStyle w:val="Szvegtrzs"/>
        <w:spacing w:before="11"/>
        <w:jc w:val="both"/>
        <w:rPr>
          <w:b/>
        </w:rPr>
      </w:pPr>
      <w:r w:rsidRPr="000A3F86">
        <w:rPr>
          <w:b/>
        </w:rPr>
        <w:t xml:space="preserve">Sütik használata: </w:t>
      </w:r>
    </w:p>
    <w:p w:rsidR="0056029D" w:rsidRDefault="0056029D" w:rsidP="0056029D">
      <w:pPr>
        <w:pStyle w:val="Szvegtrzs"/>
        <w:spacing w:before="11"/>
        <w:jc w:val="both"/>
      </w:pPr>
    </w:p>
    <w:p w:rsidR="0056029D" w:rsidRDefault="0056029D" w:rsidP="0056029D">
      <w:pPr>
        <w:pStyle w:val="Szvegtrzs"/>
        <w:spacing w:before="11"/>
        <w:jc w:val="both"/>
      </w:pPr>
      <w:r>
        <w:t xml:space="preserve">Az Európai Unió elektronikus hírközlési adatvédelmi irányelvének </w:t>
      </w:r>
      <w:hyperlink r:id="rId7" w:history="1">
        <w:r w:rsidRPr="005640FA">
          <w:rPr>
            <w:rStyle w:val="Hiperhivatkozs"/>
          </w:rPr>
          <w:t>(2009/139/EC – PDF)</w:t>
        </w:r>
      </w:hyperlink>
      <w:r>
        <w:t xml:space="preserve"> értelmében az oldalon kötelesek vagyunk minden látogatót értesíteni arról, hogy </w:t>
      </w:r>
      <w:proofErr w:type="spellStart"/>
      <w:r>
        <w:t>cookie-t</w:t>
      </w:r>
      <w:proofErr w:type="spellEnd"/>
      <w:r>
        <w:t xml:space="preserve"> használunk, és milyen adatokat gyűjtünk látogatóinkról. Ezért a mai naptól egy értesítés jelent meg az oldal alján, amely közli Önökkel, hogy </w:t>
      </w:r>
      <w:proofErr w:type="spellStart"/>
      <w:r>
        <w:t>cooki-kat</w:t>
      </w:r>
      <w:proofErr w:type="spellEnd"/>
      <w:r>
        <w:t xml:space="preserve"> használunk és az oldal további használata esetén, elfogadja a </w:t>
      </w:r>
      <w:proofErr w:type="spellStart"/>
      <w:r>
        <w:t>cooki-k</w:t>
      </w:r>
      <w:proofErr w:type="spellEnd"/>
      <w:r>
        <w:t xml:space="preserve"> használatát.</w:t>
      </w:r>
    </w:p>
    <w:p w:rsidR="0056029D" w:rsidRDefault="0056029D" w:rsidP="0056029D">
      <w:pPr>
        <w:pStyle w:val="Szvegtrzs"/>
        <w:spacing w:before="11"/>
        <w:jc w:val="both"/>
      </w:pPr>
    </w:p>
    <w:p w:rsidR="0056029D" w:rsidRDefault="0056029D" w:rsidP="0056029D">
      <w:pPr>
        <w:pStyle w:val="Szvegtrzs"/>
        <w:spacing w:before="11"/>
        <w:jc w:val="both"/>
      </w:pPr>
    </w:p>
    <w:p w:rsidR="0056029D" w:rsidRDefault="0056029D" w:rsidP="0056029D">
      <w:pPr>
        <w:pStyle w:val="Cmsor1"/>
      </w:pPr>
      <w:r>
        <w:t>Az oldalunkon használt sütik típusa:</w:t>
      </w:r>
    </w:p>
    <w:p w:rsidR="0056029D" w:rsidRDefault="0056029D" w:rsidP="0056029D">
      <w:pPr>
        <w:pStyle w:val="Cmsor1"/>
      </w:pPr>
    </w:p>
    <w:p w:rsidR="0056029D" w:rsidRDefault="0056029D" w:rsidP="0056029D">
      <w:pPr>
        <w:pStyle w:val="Szvegtrzs"/>
        <w:spacing w:line="267" w:lineRule="exact"/>
        <w:jc w:val="both"/>
      </w:pPr>
      <w:r w:rsidRPr="000A3F86">
        <w:rPr>
          <w:rFonts w:asciiTheme="minorHAnsi" w:hAnsiTheme="minorHAnsi"/>
          <w:color w:val="252525"/>
          <w:shd w:val="clear" w:color="auto" w:fill="FFFFFF"/>
        </w:rPr>
        <w:t>Az oldal használatához elengedhetetlen </w:t>
      </w:r>
      <w:r w:rsidRPr="005640FA">
        <w:rPr>
          <w:rStyle w:val="Kiemels2"/>
          <w:rFonts w:asciiTheme="minorHAnsi" w:hAnsiTheme="minorHAnsi"/>
          <w:color w:val="252525"/>
          <w:shd w:val="clear" w:color="auto" w:fill="FFFFFF"/>
        </w:rPr>
        <w:t>munkamenet (</w:t>
      </w:r>
      <w:proofErr w:type="spellStart"/>
      <w:r w:rsidRPr="005640FA">
        <w:rPr>
          <w:rStyle w:val="Kiemels2"/>
          <w:rFonts w:asciiTheme="minorHAnsi" w:hAnsiTheme="minorHAnsi"/>
          <w:color w:val="252525"/>
          <w:shd w:val="clear" w:color="auto" w:fill="FFFFFF"/>
        </w:rPr>
        <w:t>session-id</w:t>
      </w:r>
      <w:proofErr w:type="spellEnd"/>
      <w:r w:rsidRPr="005640FA">
        <w:rPr>
          <w:rStyle w:val="Kiemels2"/>
          <w:rFonts w:asciiTheme="minorHAnsi" w:hAnsiTheme="minorHAnsi"/>
          <w:color w:val="252525"/>
          <w:shd w:val="clear" w:color="auto" w:fill="FFFFFF"/>
        </w:rPr>
        <w:t>)</w:t>
      </w:r>
      <w:r w:rsidRPr="000A3F86">
        <w:rPr>
          <w:rStyle w:val="Kiemels2"/>
          <w:rFonts w:asciiTheme="minorHAnsi" w:hAnsiTheme="minorHAnsi"/>
          <w:color w:val="252525"/>
          <w:shd w:val="clear" w:color="auto" w:fill="FFFFFF"/>
        </w:rPr>
        <w:t xml:space="preserve"> és használatot segítő (ideiglenes) sütik</w:t>
      </w:r>
      <w:r>
        <w:rPr>
          <w:rStyle w:val="Kiemels2"/>
          <w:rFonts w:asciiTheme="minorHAnsi" w:hAnsiTheme="minorHAnsi"/>
          <w:color w:val="252525"/>
          <w:shd w:val="clear" w:color="auto" w:fill="FFFFFF"/>
        </w:rPr>
        <w:t xml:space="preserve">, ezek a </w:t>
      </w:r>
      <w:r>
        <w:t>funkcionális sütik alapműködést biztosítanak, azaz o</w:t>
      </w:r>
      <w:r w:rsidRPr="000A3F86">
        <w:rPr>
          <w:rFonts w:asciiTheme="minorHAnsi" w:hAnsiTheme="minorHAnsi"/>
        </w:rPr>
        <w:t xml:space="preserve">ldalunkon olyan sütiket </w:t>
      </w:r>
      <w:proofErr w:type="gramStart"/>
      <w:r w:rsidRPr="000A3F86">
        <w:rPr>
          <w:rFonts w:asciiTheme="minorHAnsi" w:hAnsiTheme="minorHAnsi"/>
        </w:rPr>
        <w:t>használunk ,</w:t>
      </w:r>
      <w:proofErr w:type="gramEnd"/>
      <w:r w:rsidRPr="000A3F86">
        <w:rPr>
          <w:rFonts w:asciiTheme="minorHAnsi" w:hAnsiTheme="minorHAnsi"/>
        </w:rPr>
        <w:t xml:space="preserve"> amelyek a web oldal megfelelő működése, a magasabb szintű - és személyre szabott szolgáltatás biztosítása, az o</w:t>
      </w:r>
      <w:r>
        <w:rPr>
          <w:rFonts w:asciiTheme="minorHAnsi" w:hAnsiTheme="minorHAnsi"/>
        </w:rPr>
        <w:t>ldal funkcionalitásának javítására alkalmasak</w:t>
      </w:r>
      <w:r w:rsidRPr="000A3F86">
        <w:rPr>
          <w:rFonts w:asciiTheme="minorHAnsi" w:hAnsiTheme="minorHAnsi"/>
        </w:rPr>
        <w:t xml:space="preserve">. </w:t>
      </w:r>
      <w:r>
        <w:t>Ezek a sütik biztosítják a weboldal megfelelő működését, megkönnyítik annak használatát, és látogatóink azonosítása nélkül gyűjtenek információt a használatáról. Ezen sütik alkalmazása nélkül nem tudjuk garantálni weboldalunk kényelmes használatát. Ezek például lehetővé teszik, hogy a böngésző emlékezzen az oldalon kiválasztott nyelvre.</w:t>
      </w:r>
    </w:p>
    <w:p w:rsidR="0056029D" w:rsidRDefault="0056029D" w:rsidP="0056029D">
      <w:pPr>
        <w:pStyle w:val="Szvegtrzs"/>
        <w:spacing w:before="2"/>
        <w:ind w:right="146"/>
        <w:jc w:val="both"/>
        <w:rPr>
          <w:rFonts w:asciiTheme="minorHAnsi" w:hAnsiTheme="minorHAnsi"/>
        </w:rPr>
      </w:pPr>
      <w:r w:rsidRPr="000A3F86">
        <w:rPr>
          <w:rFonts w:asciiTheme="minorHAnsi" w:hAnsiTheme="minorHAnsi"/>
        </w:rPr>
        <w:t xml:space="preserve">A látogatás során használt eszközökön (telefon, táblagép vagy számítógép) helyezünk el sütiket. Az oldal böngészésének megkezdésekor megjelenő ablakban kerül a látogató erről tájékoztatásra. </w:t>
      </w:r>
    </w:p>
    <w:p w:rsidR="0056029D" w:rsidRDefault="0056029D" w:rsidP="0056029D">
      <w:pPr>
        <w:pStyle w:val="Szvegtrzs"/>
        <w:spacing w:before="2"/>
        <w:ind w:right="146"/>
        <w:jc w:val="both"/>
        <w:rPr>
          <w:rFonts w:asciiTheme="minorHAnsi" w:hAnsiTheme="minorHAnsi"/>
        </w:rPr>
      </w:pPr>
      <w:r w:rsidRPr="000A3F86">
        <w:rPr>
          <w:rFonts w:asciiTheme="minorHAnsi" w:hAnsiTheme="minorHAnsi"/>
        </w:rPr>
        <w:t>Weboldalunk nem használ profilalkotásra alkalmas sütiket.</w:t>
      </w:r>
    </w:p>
    <w:p w:rsidR="0056029D" w:rsidRDefault="0056029D" w:rsidP="0056029D">
      <w:pPr>
        <w:pStyle w:val="Szvegtrzs"/>
      </w:pPr>
      <w:r>
        <w:t>A sütik bármikor törölhetők az internetes böngésző beállításaiban.</w:t>
      </w:r>
    </w:p>
    <w:p w:rsidR="0056029D" w:rsidRPr="000A3F86" w:rsidRDefault="0056029D" w:rsidP="0056029D">
      <w:pPr>
        <w:pStyle w:val="Szvegtrzs"/>
        <w:spacing w:before="1"/>
        <w:ind w:left="0"/>
        <w:rPr>
          <w:rFonts w:asciiTheme="minorHAnsi" w:hAnsiTheme="minorHAnsi"/>
        </w:rPr>
      </w:pPr>
    </w:p>
    <w:p w:rsidR="0056029D" w:rsidRDefault="0056029D" w:rsidP="0056029D">
      <w:pPr>
        <w:pStyle w:val="Szvegtrzs"/>
        <w:numPr>
          <w:ilvl w:val="0"/>
          <w:numId w:val="4"/>
        </w:numPr>
        <w:jc w:val="both"/>
      </w:pPr>
      <w:r w:rsidRPr="001406C4">
        <w:rPr>
          <w:b/>
        </w:rPr>
        <w:t xml:space="preserve">PHPSESSID </w:t>
      </w:r>
      <w:r>
        <w:t xml:space="preserve">Véletlenszerű szöveges azonosító a munkamenethez. Ez a fájl segít abban, hogy a rendszer azonosíthassa Önt és emlékezzen Önre, megtartsa beállításait, amíg a honlapon tartózkodik. </w:t>
      </w:r>
    </w:p>
    <w:p w:rsidR="0056029D" w:rsidRDefault="0056029D" w:rsidP="0056029D">
      <w:pPr>
        <w:pStyle w:val="Szvegtrzs"/>
        <w:jc w:val="both"/>
      </w:pPr>
    </w:p>
    <w:p w:rsidR="0056029D" w:rsidRDefault="0056029D" w:rsidP="0056029D">
      <w:pPr>
        <w:pStyle w:val="Szvegtrzs"/>
        <w:numPr>
          <w:ilvl w:val="0"/>
          <w:numId w:val="4"/>
        </w:numPr>
        <w:jc w:val="both"/>
      </w:pPr>
      <w:proofErr w:type="spellStart"/>
      <w:r w:rsidRPr="001406C4">
        <w:rPr>
          <w:b/>
        </w:rPr>
        <w:t>Cookie</w:t>
      </w:r>
      <w:proofErr w:type="spellEnd"/>
      <w:r w:rsidRPr="001406C4">
        <w:rPr>
          <w:b/>
        </w:rPr>
        <w:t xml:space="preserve"> </w:t>
      </w:r>
      <w:proofErr w:type="spellStart"/>
      <w:r w:rsidRPr="001406C4">
        <w:rPr>
          <w:b/>
        </w:rPr>
        <w:t>Consent</w:t>
      </w:r>
      <w:proofErr w:type="spellEnd"/>
      <w:r>
        <w:t xml:space="preserve"> kiegészítő. Ez a felelős a felugró ablakért, amely figyelmezteti Önt arra, hogy az oldalon található </w:t>
      </w:r>
      <w:proofErr w:type="spellStart"/>
      <w:r>
        <w:t>cookie</w:t>
      </w:r>
      <w:proofErr w:type="spellEnd"/>
      <w:r>
        <w:t xml:space="preserve">. Az értesítés csak egyszer fog megjelenni – feltéve, hogy nem törlik a böngészőben a </w:t>
      </w:r>
      <w:proofErr w:type="spellStart"/>
      <w:r>
        <w:t>cookie-kat</w:t>
      </w:r>
      <w:proofErr w:type="spellEnd"/>
      <w:r>
        <w:t xml:space="preserve"> (illetve nem inkognitó módból nézik az oldalt) – valószínűleg már több oldalon találkoztak ilyennel és hamarosan egyre többel fognak.</w:t>
      </w:r>
    </w:p>
    <w:p w:rsidR="0056029D" w:rsidRDefault="0056029D" w:rsidP="0056029D">
      <w:pPr>
        <w:pStyle w:val="Listaszerbekezds"/>
      </w:pPr>
    </w:p>
    <w:p w:rsidR="0056029D" w:rsidRPr="001406C4" w:rsidRDefault="0056029D" w:rsidP="0056029D">
      <w:pPr>
        <w:pStyle w:val="Szvegtrzs"/>
        <w:numPr>
          <w:ilvl w:val="0"/>
          <w:numId w:val="3"/>
        </w:numPr>
        <w:rPr>
          <w:b/>
        </w:rPr>
      </w:pPr>
      <w:r w:rsidRPr="001406C4">
        <w:rPr>
          <w:b/>
        </w:rPr>
        <w:t xml:space="preserve">Harmadik féltől származó </w:t>
      </w:r>
      <w:proofErr w:type="gramStart"/>
      <w:r w:rsidRPr="001406C4">
        <w:rPr>
          <w:b/>
        </w:rPr>
        <w:t>sütik :</w:t>
      </w:r>
      <w:proofErr w:type="gramEnd"/>
    </w:p>
    <w:p w:rsidR="0056029D" w:rsidRDefault="0056029D" w:rsidP="0056029D">
      <w:pPr>
        <w:pStyle w:val="Szvegtrzs"/>
        <w:spacing w:before="8"/>
        <w:ind w:left="0"/>
      </w:pPr>
    </w:p>
    <w:p w:rsidR="0056029D" w:rsidRPr="001406C4" w:rsidRDefault="0056029D" w:rsidP="0056029D">
      <w:pPr>
        <w:pStyle w:val="TableParagraph"/>
        <w:ind w:left="144" w:right="253" w:firstLine="692"/>
      </w:pPr>
      <w:r w:rsidRPr="001406C4">
        <w:rPr>
          <w:b/>
        </w:rPr>
        <w:t>Statisztikai célú sütik:</w:t>
      </w:r>
    </w:p>
    <w:p w:rsidR="0056029D" w:rsidRDefault="0056029D" w:rsidP="0056029D">
      <w:pPr>
        <w:pStyle w:val="Listaszerbekezds"/>
        <w:numPr>
          <w:ilvl w:val="1"/>
          <w:numId w:val="3"/>
        </w:numPr>
        <w:tabs>
          <w:tab w:val="left" w:pos="1555"/>
          <w:tab w:val="left" w:pos="1556"/>
        </w:tabs>
        <w:spacing w:before="2" w:line="270" w:lineRule="exact"/>
      </w:pPr>
      <w:r>
        <w:t>A web oldal funkcionalitásának javítása érdekében</w:t>
      </w:r>
      <w:r>
        <w:rPr>
          <w:spacing w:val="-4"/>
        </w:rPr>
        <w:t xml:space="preserve"> </w:t>
      </w:r>
      <w:r>
        <w:t>használjuk</w:t>
      </w:r>
    </w:p>
    <w:p w:rsidR="0056029D" w:rsidRDefault="0056029D" w:rsidP="0056029D">
      <w:pPr>
        <w:pStyle w:val="Listaszerbekezds"/>
        <w:numPr>
          <w:ilvl w:val="1"/>
          <w:numId w:val="3"/>
        </w:numPr>
        <w:tabs>
          <w:tab w:val="left" w:pos="1555"/>
          <w:tab w:val="left" w:pos="1556"/>
        </w:tabs>
        <w:spacing w:line="268" w:lineRule="exact"/>
      </w:pPr>
      <w:r>
        <w:t xml:space="preserve">Céljuk a web oldal </w:t>
      </w:r>
      <w:proofErr w:type="spellStart"/>
      <w:r>
        <w:t>user</w:t>
      </w:r>
      <w:proofErr w:type="spellEnd"/>
      <w:r>
        <w:t xml:space="preserve"> - szintű viselkedési adatainak gyűjtése, teljesítményt</w:t>
      </w:r>
      <w:r>
        <w:rPr>
          <w:spacing w:val="-13"/>
        </w:rPr>
        <w:t xml:space="preserve"> </w:t>
      </w:r>
      <w:r>
        <w:t>biztosító</w:t>
      </w:r>
    </w:p>
    <w:p w:rsidR="0056029D" w:rsidRDefault="0056029D" w:rsidP="0056029D">
      <w:pPr>
        <w:pStyle w:val="Szvegtrzs"/>
        <w:spacing w:line="266" w:lineRule="exact"/>
        <w:ind w:left="1537" w:right="7317"/>
        <w:jc w:val="center"/>
      </w:pPr>
      <w:proofErr w:type="gramStart"/>
      <w:r>
        <w:t>sütik</w:t>
      </w:r>
      <w:proofErr w:type="gramEnd"/>
    </w:p>
    <w:p w:rsidR="0056029D" w:rsidRDefault="0056029D" w:rsidP="0056029D">
      <w:pPr>
        <w:pStyle w:val="Listaszerbekezds"/>
        <w:numPr>
          <w:ilvl w:val="1"/>
          <w:numId w:val="3"/>
        </w:numPr>
        <w:tabs>
          <w:tab w:val="left" w:pos="1555"/>
          <w:tab w:val="left" w:pos="1556"/>
        </w:tabs>
        <w:spacing w:before="60" w:line="235" w:lineRule="auto"/>
        <w:ind w:right="671"/>
      </w:pPr>
      <w:r>
        <w:t>Olyan információkat gyűjtünk velük, mint: mely oldalakat nézte meg a látogató, milyen hosszú volt a munkamenet,</w:t>
      </w:r>
      <w:r>
        <w:rPr>
          <w:spacing w:val="-4"/>
        </w:rPr>
        <w:t xml:space="preserve"> </w:t>
      </w:r>
      <w:r>
        <w:t>stb.</w:t>
      </w:r>
    </w:p>
    <w:p w:rsidR="0056029D" w:rsidRDefault="0056029D" w:rsidP="0056029D">
      <w:pPr>
        <w:pStyle w:val="Listaszerbekezds"/>
        <w:numPr>
          <w:ilvl w:val="1"/>
          <w:numId w:val="3"/>
        </w:numPr>
        <w:tabs>
          <w:tab w:val="left" w:pos="1555"/>
          <w:tab w:val="left" w:pos="1556"/>
        </w:tabs>
        <w:spacing w:before="2"/>
      </w:pPr>
      <w:r>
        <w:t>A következő szolgáltatók statisztikai célú sütijeit használjuk: Google</w:t>
      </w:r>
      <w:r>
        <w:rPr>
          <w:spacing w:val="-12"/>
        </w:rPr>
        <w:t xml:space="preserve"> </w:t>
      </w:r>
      <w:proofErr w:type="spellStart"/>
      <w:r>
        <w:t>Analytics</w:t>
      </w:r>
      <w:proofErr w:type="spellEnd"/>
    </w:p>
    <w:p w:rsidR="0056029D" w:rsidRDefault="0056029D" w:rsidP="0056029D">
      <w:pPr>
        <w:pStyle w:val="Szvegtrzs"/>
        <w:ind w:left="0"/>
        <w:rPr>
          <w:sz w:val="24"/>
        </w:rPr>
      </w:pPr>
    </w:p>
    <w:p w:rsidR="0056029D" w:rsidRDefault="0056029D" w:rsidP="0056029D">
      <w:pPr>
        <w:pStyle w:val="Szvegtrzs"/>
      </w:pPr>
      <w:r>
        <w:t xml:space="preserve">              Harmadik féltől származó sütik tájékoztatói:</w:t>
      </w:r>
    </w:p>
    <w:p w:rsidR="0056029D" w:rsidRDefault="0056029D" w:rsidP="0056029D">
      <w:pPr>
        <w:pStyle w:val="Szvegtrzs"/>
        <w:spacing w:before="1"/>
        <w:ind w:left="1081"/>
        <w:rPr>
          <w:sz w:val="23"/>
        </w:rPr>
      </w:pPr>
    </w:p>
    <w:p w:rsidR="0056029D" w:rsidRDefault="0056029D" w:rsidP="0056029D">
      <w:pPr>
        <w:pStyle w:val="Szvegtrzs"/>
        <w:numPr>
          <w:ilvl w:val="0"/>
          <w:numId w:val="4"/>
        </w:numPr>
        <w:ind w:left="1556"/>
        <w:jc w:val="both"/>
      </w:pPr>
      <w:hyperlink r:id="rId8">
        <w:r>
          <w:rPr>
            <w:color w:val="0462C1"/>
            <w:u w:val="single" w:color="0462C1"/>
          </w:rPr>
          <w:t>Google</w:t>
        </w:r>
        <w:r>
          <w:rPr>
            <w:color w:val="0462C1"/>
            <w:u w:val="single" w:color="0462C1"/>
          </w:rPr>
          <w:t xml:space="preserve"> </w:t>
        </w:r>
        <w:proofErr w:type="spellStart"/>
        <w:r>
          <w:rPr>
            <w:color w:val="0462C1"/>
            <w:u w:val="single" w:color="0462C1"/>
          </w:rPr>
          <w:t>Analytics</w:t>
        </w:r>
        <w:proofErr w:type="spellEnd"/>
      </w:hyperlink>
    </w:p>
    <w:p w:rsidR="0056029D" w:rsidRDefault="0056029D" w:rsidP="0056029D">
      <w:pPr>
        <w:pStyle w:val="Szvegtrzs"/>
        <w:jc w:val="both"/>
      </w:pPr>
    </w:p>
    <w:p w:rsidR="0056029D" w:rsidRDefault="0056029D" w:rsidP="0056029D">
      <w:pPr>
        <w:pStyle w:val="Szvegtrzs"/>
        <w:jc w:val="both"/>
      </w:pPr>
    </w:p>
    <w:p w:rsidR="0056029D" w:rsidRDefault="0056029D" w:rsidP="0056029D">
      <w:pPr>
        <w:pStyle w:val="Cmsor1"/>
      </w:pPr>
      <w:r>
        <w:t>Sütik ellenőrzése, kikapcsolása</w:t>
      </w:r>
    </w:p>
    <w:p w:rsidR="0056029D" w:rsidRDefault="0056029D" w:rsidP="0056029D">
      <w:pPr>
        <w:pStyle w:val="Cmsor1"/>
      </w:pPr>
    </w:p>
    <w:p w:rsidR="0056029D" w:rsidRDefault="0056029D" w:rsidP="0056029D">
      <w:pPr>
        <w:pStyle w:val="Szvegtrzs"/>
        <w:spacing w:before="2"/>
        <w:jc w:val="both"/>
      </w:pPr>
      <w:r>
        <w:t>Minden böngésző engedélyezi a sütik beállításának a változtatását. A legtöbb böngésző alapértelmezettként automatikusan elfogadja a sütiket, ezek a beállítások azonban általában megváltoztathatók, így a böngésző meg tudja akadályozni az automatikus elfogadást, és minden</w:t>
      </w:r>
    </w:p>
    <w:p w:rsidR="0056029D" w:rsidRDefault="0056029D" w:rsidP="0056029D">
      <w:pPr>
        <w:pStyle w:val="Szvegtrzs"/>
        <w:spacing w:line="268" w:lineRule="exact"/>
        <w:jc w:val="both"/>
      </w:pPr>
      <w:r>
        <w:t xml:space="preserve">alkalommal fel tudja ajánlani a választás lehetőségét, hogy engedélyezi- </w:t>
      </w:r>
      <w:proofErr w:type="gramStart"/>
      <w:r>
        <w:t>e</w:t>
      </w:r>
      <w:proofErr w:type="gramEnd"/>
      <w:r>
        <w:t xml:space="preserve"> a sütiket. Mivel a sütik</w:t>
      </w:r>
    </w:p>
    <w:p w:rsidR="0056029D" w:rsidRDefault="0056029D" w:rsidP="0056029D">
      <w:pPr>
        <w:pStyle w:val="Szvegtrzs"/>
        <w:spacing w:before="1" w:line="267" w:lineRule="exact"/>
        <w:jc w:val="both"/>
      </w:pPr>
      <w:proofErr w:type="gramStart"/>
      <w:r>
        <w:t>célja</w:t>
      </w:r>
      <w:proofErr w:type="gramEnd"/>
      <w:r>
        <w:t xml:space="preserve"> weboldalunk használhatóságának és folyamatainak megkönnyítése vagy lehetővé tétele, a sütik</w:t>
      </w:r>
    </w:p>
    <w:p w:rsidR="0056029D" w:rsidRDefault="0056029D" w:rsidP="0056029D">
      <w:pPr>
        <w:pStyle w:val="Szvegtrzs"/>
        <w:spacing w:line="267" w:lineRule="exact"/>
        <w:jc w:val="both"/>
      </w:pPr>
      <w:proofErr w:type="gramStart"/>
      <w:r>
        <w:t>alkalmazásának</w:t>
      </w:r>
      <w:proofErr w:type="gramEnd"/>
      <w:r>
        <w:t xml:space="preserve"> megakadályozása vagy törlése miatt előfordulhat, hogy weboldalunk bizonyos</w:t>
      </w:r>
    </w:p>
    <w:p w:rsidR="0056029D" w:rsidRDefault="0056029D" w:rsidP="0056029D">
      <w:pPr>
        <w:pStyle w:val="Szvegtrzs"/>
        <w:spacing w:before="2"/>
        <w:jc w:val="both"/>
      </w:pPr>
      <w:proofErr w:type="gramStart"/>
      <w:r>
        <w:t>funkciói</w:t>
      </w:r>
      <w:proofErr w:type="gramEnd"/>
      <w:r>
        <w:t xml:space="preserve"> a tervezettől eltérően működhetnek.</w:t>
      </w:r>
    </w:p>
    <w:p w:rsidR="0056029D" w:rsidRDefault="0056029D" w:rsidP="0056029D">
      <w:pPr>
        <w:pStyle w:val="Szvegtrzs"/>
        <w:ind w:left="0"/>
        <w:jc w:val="both"/>
        <w:rPr>
          <w:sz w:val="23"/>
        </w:rPr>
      </w:pPr>
    </w:p>
    <w:p w:rsidR="0056029D" w:rsidRDefault="0056029D" w:rsidP="0056029D">
      <w:pPr>
        <w:pStyle w:val="Szvegtrzs"/>
      </w:pPr>
    </w:p>
    <w:p w:rsidR="0056029D" w:rsidRDefault="0056029D" w:rsidP="0056029D">
      <w:pPr>
        <w:pStyle w:val="Szvegtrzs"/>
      </w:pPr>
    </w:p>
    <w:p w:rsidR="0056029D" w:rsidRPr="000A3F86" w:rsidRDefault="0056029D" w:rsidP="0056029D">
      <w:pPr>
        <w:pStyle w:val="Szvegtrzs"/>
        <w:rPr>
          <w:b/>
        </w:rPr>
      </w:pPr>
      <w:r w:rsidRPr="000A3F86">
        <w:rPr>
          <w:b/>
        </w:rPr>
        <w:t>Süti beállítások:</w:t>
      </w:r>
    </w:p>
    <w:p w:rsidR="0056029D" w:rsidRDefault="0056029D" w:rsidP="0056029D">
      <w:pPr>
        <w:pStyle w:val="Szvegtrzs"/>
        <w:spacing w:before="9"/>
        <w:ind w:left="0"/>
      </w:pPr>
    </w:p>
    <w:p w:rsidR="0056029D" w:rsidRDefault="0056029D" w:rsidP="0056029D">
      <w:pPr>
        <w:pStyle w:val="Szvegtrzs"/>
        <w:ind w:right="7790"/>
      </w:pPr>
      <w:hyperlink r:id="rId9">
        <w:r>
          <w:rPr>
            <w:color w:val="0462C1"/>
            <w:u w:val="single" w:color="0462C1"/>
          </w:rPr>
          <w:t xml:space="preserve">Google </w:t>
        </w:r>
        <w:proofErr w:type="spellStart"/>
        <w:r>
          <w:rPr>
            <w:color w:val="0462C1"/>
            <w:u w:val="single" w:color="0462C1"/>
          </w:rPr>
          <w:t>Chrome</w:t>
        </w:r>
        <w:proofErr w:type="spellEnd"/>
      </w:hyperlink>
      <w:r>
        <w:rPr>
          <w:color w:val="0462C1"/>
        </w:rPr>
        <w:t xml:space="preserve"> </w:t>
      </w:r>
      <w:hyperlink r:id="rId10">
        <w:proofErr w:type="spellStart"/>
        <w:r>
          <w:rPr>
            <w:color w:val="0462C1"/>
            <w:u w:val="single" w:color="0462C1"/>
          </w:rPr>
          <w:t>Firefox</w:t>
        </w:r>
        <w:proofErr w:type="spellEnd"/>
      </w:hyperlink>
    </w:p>
    <w:p w:rsidR="0056029D" w:rsidRDefault="0056029D" w:rsidP="0056029D">
      <w:pPr>
        <w:pStyle w:val="Szvegtrzs"/>
        <w:spacing w:before="3"/>
        <w:ind w:right="5913"/>
      </w:pPr>
      <w:hyperlink r:id="rId11" w:anchor="ie%3Die-11">
        <w:r>
          <w:rPr>
            <w:color w:val="0462C1"/>
            <w:u w:val="single" w:color="0462C1"/>
          </w:rPr>
          <w:t>Microsoft Internet Explorer</w:t>
        </w:r>
      </w:hyperlink>
      <w:r>
        <w:rPr>
          <w:color w:val="0462C1"/>
        </w:rPr>
        <w:t xml:space="preserve"> </w:t>
      </w:r>
      <w:hyperlink r:id="rId12">
        <w:r>
          <w:rPr>
            <w:color w:val="0462C1"/>
            <w:u w:val="single" w:color="0462C1"/>
          </w:rPr>
          <w:t xml:space="preserve">Microsoft </w:t>
        </w:r>
        <w:proofErr w:type="spellStart"/>
        <w:r>
          <w:rPr>
            <w:color w:val="0462C1"/>
            <w:u w:val="single" w:color="0462C1"/>
          </w:rPr>
          <w:t>Edge</w:t>
        </w:r>
        <w:proofErr w:type="spellEnd"/>
      </w:hyperlink>
    </w:p>
    <w:p w:rsidR="0056029D" w:rsidRDefault="0056029D" w:rsidP="0056029D">
      <w:pPr>
        <w:pStyle w:val="Szvegtrzs"/>
        <w:spacing w:before="3"/>
      </w:pPr>
      <w:hyperlink r:id="rId13">
        <w:proofErr w:type="spellStart"/>
        <w:r>
          <w:rPr>
            <w:color w:val="0462C1"/>
            <w:u w:val="single" w:color="0462C1"/>
          </w:rPr>
          <w:t>Safari</w:t>
        </w:r>
        <w:proofErr w:type="spellEnd"/>
      </w:hyperlink>
    </w:p>
    <w:p w:rsidR="0056029D" w:rsidRDefault="0056029D" w:rsidP="0056029D">
      <w:pPr>
        <w:pStyle w:val="Szvegtrzs"/>
        <w:spacing w:before="1"/>
        <w:ind w:left="0"/>
        <w:rPr>
          <w:sz w:val="18"/>
        </w:rPr>
      </w:pPr>
    </w:p>
    <w:p w:rsidR="0056029D" w:rsidRDefault="0056029D" w:rsidP="0056029D">
      <w:pPr>
        <w:pStyle w:val="Cmsor1"/>
        <w:spacing w:before="56"/>
      </w:pPr>
    </w:p>
    <w:p w:rsidR="0056029D" w:rsidRDefault="0056029D" w:rsidP="0056029D">
      <w:pPr>
        <w:pStyle w:val="Cmsor1"/>
        <w:spacing w:before="56"/>
      </w:pPr>
    </w:p>
    <w:p w:rsidR="0056029D" w:rsidRDefault="0056029D" w:rsidP="0056029D">
      <w:pPr>
        <w:spacing w:before="1"/>
        <w:ind w:left="115"/>
        <w:rPr>
          <w:b/>
        </w:rPr>
      </w:pPr>
      <w:r>
        <w:rPr>
          <w:b/>
        </w:rPr>
        <w:t>Az adatkezelők adatai:</w:t>
      </w:r>
    </w:p>
    <w:p w:rsidR="0056029D" w:rsidRDefault="0056029D" w:rsidP="0056029D">
      <w:pPr>
        <w:pStyle w:val="Szvegtrzs"/>
        <w:spacing w:before="8"/>
        <w:ind w:left="0"/>
        <w:rPr>
          <w:b/>
        </w:rPr>
      </w:pPr>
    </w:p>
    <w:p w:rsidR="0056029D" w:rsidRDefault="0056029D" w:rsidP="0056029D">
      <w:pPr>
        <w:pStyle w:val="Szvegtrzs"/>
      </w:pPr>
      <w:r>
        <w:t>Cégnév: Acél Manufaktúra Kft.</w:t>
      </w:r>
    </w:p>
    <w:p w:rsidR="0056029D" w:rsidRDefault="0056029D" w:rsidP="0056029D">
      <w:pPr>
        <w:pStyle w:val="Szvegtrzs"/>
        <w:spacing w:before="2"/>
      </w:pPr>
      <w:r>
        <w:t>Cégjegyzékszám: 04-09-014270</w:t>
      </w:r>
    </w:p>
    <w:p w:rsidR="0056029D" w:rsidRDefault="0056029D" w:rsidP="0056029D">
      <w:pPr>
        <w:pStyle w:val="Szvegtrzs"/>
        <w:tabs>
          <w:tab w:val="left" w:pos="4536"/>
        </w:tabs>
        <w:spacing w:before="1"/>
        <w:ind w:right="4500"/>
      </w:pPr>
      <w:r>
        <w:t>Székhely: H-5525 Füzesgyarmat Béke u 3/C fsz. 1 sz.</w:t>
      </w:r>
    </w:p>
    <w:p w:rsidR="0056029D" w:rsidRDefault="0056029D" w:rsidP="0056029D">
      <w:pPr>
        <w:pStyle w:val="Szvegtrzs"/>
        <w:spacing w:before="1"/>
        <w:ind w:right="5128"/>
      </w:pPr>
      <w:r>
        <w:t>Adószám: 24759155-2-04</w:t>
      </w:r>
    </w:p>
    <w:p w:rsidR="0056029D" w:rsidRDefault="0056029D" w:rsidP="0056029D">
      <w:pPr>
        <w:pStyle w:val="Cmsor1"/>
        <w:spacing w:before="56"/>
      </w:pPr>
    </w:p>
    <w:p w:rsidR="0056029D" w:rsidRDefault="0056029D" w:rsidP="0056029D">
      <w:pPr>
        <w:pStyle w:val="Cmsor1"/>
        <w:spacing w:before="56"/>
      </w:pPr>
    </w:p>
    <w:p w:rsidR="0056029D" w:rsidRDefault="0056029D" w:rsidP="0056029D">
      <w:pPr>
        <w:pStyle w:val="Cmsor1"/>
        <w:spacing w:before="56"/>
      </w:pPr>
    </w:p>
    <w:p w:rsidR="0056029D" w:rsidRDefault="0056029D" w:rsidP="0056029D">
      <w:pPr>
        <w:pStyle w:val="Cmsor1"/>
        <w:spacing w:before="56"/>
      </w:pPr>
      <w:r>
        <w:t>Az adatkezeléssel kapcsolatos jogok és jogérvényesítési lehetőségek</w:t>
      </w:r>
    </w:p>
    <w:p w:rsidR="0056029D" w:rsidRDefault="0056029D" w:rsidP="0056029D">
      <w:pPr>
        <w:pStyle w:val="Szvegtrzs"/>
        <w:spacing w:before="1"/>
        <w:ind w:left="0"/>
        <w:rPr>
          <w:b/>
          <w:sz w:val="23"/>
        </w:rPr>
      </w:pPr>
    </w:p>
    <w:p w:rsidR="0056029D" w:rsidRDefault="0056029D" w:rsidP="0056029D">
      <w:pPr>
        <w:pStyle w:val="Szvegtrzs"/>
        <w:ind w:right="510"/>
        <w:jc w:val="both"/>
      </w:pPr>
      <w:r>
        <w:t xml:space="preserve">Bármikor tájékoztatást kérhet személyes adatai kezeléséről, kérheti személyes adatainak módosítását, helyesbítését, törlését és bármikor jogosult a velünk közölt adatok kezelésére vonatkozó hozzájárulást részben, vagy egészben visszavonni. A fentiek bármelyikére vonatkozó </w:t>
      </w:r>
      <w:r>
        <w:lastRenderedPageBreak/>
        <w:t xml:space="preserve">kérelmet az </w:t>
      </w:r>
      <w:hyperlink r:id="rId14" w:history="1">
        <w:r w:rsidRPr="005753D9">
          <w:rPr>
            <w:rStyle w:val="Hiperhivatkozs"/>
            <w:u w:color="0462C1"/>
          </w:rPr>
          <w:t>acelmanufakturakft@gmail.com</w:t>
        </w:r>
        <w:r w:rsidRPr="005753D9">
          <w:rPr>
            <w:rStyle w:val="Hiperhivatkozs"/>
          </w:rPr>
          <w:t xml:space="preserve"> </w:t>
        </w:r>
      </w:hyperlink>
      <w:r>
        <w:t>e - mail címre kérjük megküldeni.</w:t>
      </w:r>
    </w:p>
    <w:p w:rsidR="0056029D" w:rsidRDefault="0056029D" w:rsidP="0056029D">
      <w:pPr>
        <w:pStyle w:val="Szvegtrzs"/>
        <w:spacing w:before="6"/>
        <w:ind w:left="0"/>
        <w:jc w:val="both"/>
        <w:rPr>
          <w:sz w:val="18"/>
        </w:rPr>
      </w:pPr>
    </w:p>
    <w:p w:rsidR="0056029D" w:rsidRDefault="0056029D" w:rsidP="0056029D">
      <w:pPr>
        <w:pStyle w:val="Szvegtrzs"/>
        <w:spacing w:before="56"/>
        <w:ind w:right="170"/>
        <w:jc w:val="both"/>
      </w:pPr>
      <w:r>
        <w:t xml:space="preserve">Az adatkezeléssel kapcsolatos jogorvoslati lehetőségekről az </w:t>
      </w:r>
      <w:proofErr w:type="spellStart"/>
      <w:r>
        <w:t>Infotv</w:t>
      </w:r>
      <w:proofErr w:type="spellEnd"/>
      <w:r>
        <w:t xml:space="preserve">. rendelkezik. </w:t>
      </w:r>
      <w:proofErr w:type="gramStart"/>
      <w:r>
        <w:t xml:space="preserve">Ennek megfelelően tájékoztatjuk, hogy az adatkezelési szabályok megsértése esetén jogosult nálunk tiltakozni a jogszabályba ütköző adatkezelés ellen, és kérheti a Nemzeti Adatvédelmi Információszabadság Hatóság (postacím: 1537 Budapest, Pf. 834.; cím: 1125 Budapest, Szilágyi Erzsébet fasor 22/c; e - mail: </w:t>
      </w:r>
      <w:proofErr w:type="spellStart"/>
      <w:r>
        <w:t>ugyfelszolgalat</w:t>
      </w:r>
      <w:proofErr w:type="spellEnd"/>
      <w:r>
        <w:t xml:space="preserve">@naih.hu; telefon: +36 (1) 391 - 1400; honlap: http://www.naih.hu) vizsgálatát, illetőleg a jogellenes adatkezelés miatt az </w:t>
      </w:r>
      <w:proofErr w:type="spellStart"/>
      <w:r>
        <w:t>Infotv</w:t>
      </w:r>
      <w:proofErr w:type="spellEnd"/>
      <w:r>
        <w:t>.</w:t>
      </w:r>
      <w:proofErr w:type="gramEnd"/>
      <w:r>
        <w:t xml:space="preserve"> 22. § </w:t>
      </w:r>
      <w:proofErr w:type="spellStart"/>
      <w:r>
        <w:t>-ának</w:t>
      </w:r>
      <w:proofErr w:type="spellEnd"/>
      <w:r>
        <w:t xml:space="preserve"> rendelkezései szerint bírósághoz fordulhat. Amennyiben bírósághoz fordulna, a pert a lakóhelye vagy tartózkodási helye szerinti</w:t>
      </w:r>
    </w:p>
    <w:p w:rsidR="0056029D" w:rsidRDefault="0056029D" w:rsidP="0056029D">
      <w:pPr>
        <w:pStyle w:val="Szvegtrzs"/>
        <w:jc w:val="both"/>
      </w:pPr>
      <w:r>
        <w:t>Törvényszék előtt is megindíthatja.</w:t>
      </w:r>
    </w:p>
    <w:p w:rsidR="0056029D" w:rsidRDefault="0056029D" w:rsidP="0056029D">
      <w:pPr>
        <w:pStyle w:val="Szvegtrzs"/>
        <w:spacing w:before="1"/>
        <w:ind w:left="0"/>
        <w:rPr>
          <w:sz w:val="23"/>
        </w:rPr>
      </w:pPr>
    </w:p>
    <w:p w:rsidR="0056029D" w:rsidRDefault="0056029D" w:rsidP="0056029D">
      <w:pPr>
        <w:pStyle w:val="Cmsor1"/>
      </w:pPr>
    </w:p>
    <w:p w:rsidR="0056029D" w:rsidRDefault="0056029D" w:rsidP="0056029D">
      <w:pPr>
        <w:pStyle w:val="Cmsor1"/>
      </w:pPr>
      <w:r>
        <w:t>Tájékoztató időbeli hatálya</w:t>
      </w:r>
    </w:p>
    <w:p w:rsidR="0056029D" w:rsidRDefault="0056029D" w:rsidP="0056029D"/>
    <w:p w:rsidR="0056029D" w:rsidRDefault="0056029D" w:rsidP="0056029D">
      <w:pPr>
        <w:pStyle w:val="Szvegtrzs"/>
        <w:spacing w:before="36"/>
      </w:pPr>
      <w:r>
        <w:t xml:space="preserve">Jelen tájékoztató 2020. május </w:t>
      </w:r>
      <w:proofErr w:type="gramStart"/>
      <w:r>
        <w:t>31 .</w:t>
      </w:r>
      <w:proofErr w:type="gramEnd"/>
      <w:r>
        <w:t xml:space="preserve"> napjától hatályos. A tájékoztató módosításának jogát fenn tartjuk.</w:t>
      </w:r>
    </w:p>
    <w:p w:rsidR="0056029D" w:rsidRDefault="0056029D">
      <w:pPr>
        <w:pStyle w:val="Szvegtrzs"/>
        <w:ind w:right="299"/>
      </w:pPr>
    </w:p>
    <w:sectPr w:rsidR="0056029D" w:rsidSect="002607BB">
      <w:pgSz w:w="11900" w:h="16840"/>
      <w:pgMar w:top="1380" w:right="134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36E"/>
    <w:multiLevelType w:val="hybridMultilevel"/>
    <w:tmpl w:val="1D28E694"/>
    <w:lvl w:ilvl="0" w:tplc="3B8CE426">
      <w:start w:val="1"/>
      <w:numFmt w:val="lowerRoman"/>
      <w:lvlText w:val="%1."/>
      <w:lvlJc w:val="left"/>
      <w:pPr>
        <w:ind w:left="270" w:hanging="155"/>
      </w:pPr>
      <w:rPr>
        <w:rFonts w:ascii="Calibri" w:eastAsia="Calibri" w:hAnsi="Calibri" w:cs="Calibri" w:hint="default"/>
        <w:w w:val="100"/>
        <w:sz w:val="22"/>
        <w:szCs w:val="22"/>
        <w:lang w:val="hu-HU" w:eastAsia="hu-HU" w:bidi="hu-HU"/>
      </w:rPr>
    </w:lvl>
    <w:lvl w:ilvl="1" w:tplc="194CD6F8">
      <w:numFmt w:val="bullet"/>
      <w:lvlText w:val="•"/>
      <w:lvlJc w:val="left"/>
      <w:pPr>
        <w:ind w:left="1178" w:hanging="155"/>
      </w:pPr>
      <w:rPr>
        <w:rFonts w:hint="default"/>
        <w:lang w:val="hu-HU" w:eastAsia="hu-HU" w:bidi="hu-HU"/>
      </w:rPr>
    </w:lvl>
    <w:lvl w:ilvl="2" w:tplc="80C0E2CA">
      <w:numFmt w:val="bullet"/>
      <w:lvlText w:val="•"/>
      <w:lvlJc w:val="left"/>
      <w:pPr>
        <w:ind w:left="2076" w:hanging="155"/>
      </w:pPr>
      <w:rPr>
        <w:rFonts w:hint="default"/>
        <w:lang w:val="hu-HU" w:eastAsia="hu-HU" w:bidi="hu-HU"/>
      </w:rPr>
    </w:lvl>
    <w:lvl w:ilvl="3" w:tplc="07EEAAC6">
      <w:numFmt w:val="bullet"/>
      <w:lvlText w:val="•"/>
      <w:lvlJc w:val="left"/>
      <w:pPr>
        <w:ind w:left="2974" w:hanging="155"/>
      </w:pPr>
      <w:rPr>
        <w:rFonts w:hint="default"/>
        <w:lang w:val="hu-HU" w:eastAsia="hu-HU" w:bidi="hu-HU"/>
      </w:rPr>
    </w:lvl>
    <w:lvl w:ilvl="4" w:tplc="00F0533E">
      <w:numFmt w:val="bullet"/>
      <w:lvlText w:val="•"/>
      <w:lvlJc w:val="left"/>
      <w:pPr>
        <w:ind w:left="3872" w:hanging="155"/>
      </w:pPr>
      <w:rPr>
        <w:rFonts w:hint="default"/>
        <w:lang w:val="hu-HU" w:eastAsia="hu-HU" w:bidi="hu-HU"/>
      </w:rPr>
    </w:lvl>
    <w:lvl w:ilvl="5" w:tplc="E8A8F8F8">
      <w:numFmt w:val="bullet"/>
      <w:lvlText w:val="•"/>
      <w:lvlJc w:val="left"/>
      <w:pPr>
        <w:ind w:left="4770" w:hanging="155"/>
      </w:pPr>
      <w:rPr>
        <w:rFonts w:hint="default"/>
        <w:lang w:val="hu-HU" w:eastAsia="hu-HU" w:bidi="hu-HU"/>
      </w:rPr>
    </w:lvl>
    <w:lvl w:ilvl="6" w:tplc="CC54573A">
      <w:numFmt w:val="bullet"/>
      <w:lvlText w:val="•"/>
      <w:lvlJc w:val="left"/>
      <w:pPr>
        <w:ind w:left="5668" w:hanging="155"/>
      </w:pPr>
      <w:rPr>
        <w:rFonts w:hint="default"/>
        <w:lang w:val="hu-HU" w:eastAsia="hu-HU" w:bidi="hu-HU"/>
      </w:rPr>
    </w:lvl>
    <w:lvl w:ilvl="7" w:tplc="9F6C8D12">
      <w:numFmt w:val="bullet"/>
      <w:lvlText w:val="•"/>
      <w:lvlJc w:val="left"/>
      <w:pPr>
        <w:ind w:left="6566" w:hanging="155"/>
      </w:pPr>
      <w:rPr>
        <w:rFonts w:hint="default"/>
        <w:lang w:val="hu-HU" w:eastAsia="hu-HU" w:bidi="hu-HU"/>
      </w:rPr>
    </w:lvl>
    <w:lvl w:ilvl="8" w:tplc="627CABC2">
      <w:numFmt w:val="bullet"/>
      <w:lvlText w:val="•"/>
      <w:lvlJc w:val="left"/>
      <w:pPr>
        <w:ind w:left="7464" w:hanging="155"/>
      </w:pPr>
      <w:rPr>
        <w:rFonts w:hint="default"/>
        <w:lang w:val="hu-HU" w:eastAsia="hu-HU" w:bidi="hu-HU"/>
      </w:rPr>
    </w:lvl>
  </w:abstractNum>
  <w:abstractNum w:abstractNumId="1">
    <w:nsid w:val="089E45DD"/>
    <w:multiLevelType w:val="hybridMultilevel"/>
    <w:tmpl w:val="E9BEADB6"/>
    <w:lvl w:ilvl="0" w:tplc="8D907526">
      <w:numFmt w:val="bullet"/>
      <w:lvlText w:val="-"/>
      <w:lvlJc w:val="left"/>
      <w:pPr>
        <w:ind w:left="504" w:hanging="360"/>
      </w:pPr>
      <w:rPr>
        <w:rFonts w:ascii="Calibri" w:eastAsia="Calibri" w:hAnsi="Calibri" w:cs="Calibri" w:hint="default"/>
        <w:spacing w:val="-2"/>
        <w:w w:val="100"/>
        <w:sz w:val="22"/>
        <w:szCs w:val="22"/>
        <w:lang w:val="hu-HU" w:eastAsia="hu-HU" w:bidi="hu-HU"/>
      </w:rPr>
    </w:lvl>
    <w:lvl w:ilvl="1" w:tplc="C320325E">
      <w:numFmt w:val="bullet"/>
      <w:lvlText w:val="o"/>
      <w:lvlJc w:val="left"/>
      <w:pPr>
        <w:ind w:left="1224" w:hanging="360"/>
      </w:pPr>
      <w:rPr>
        <w:rFonts w:ascii="Courier New" w:eastAsia="Courier New" w:hAnsi="Courier New" w:cs="Courier New" w:hint="default"/>
        <w:spacing w:val="-3"/>
        <w:w w:val="100"/>
        <w:sz w:val="22"/>
        <w:szCs w:val="22"/>
        <w:lang w:val="hu-HU" w:eastAsia="hu-HU" w:bidi="hu-HU"/>
      </w:rPr>
    </w:lvl>
    <w:lvl w:ilvl="2" w:tplc="A0A09A34">
      <w:numFmt w:val="bullet"/>
      <w:lvlText w:val="•"/>
      <w:lvlJc w:val="left"/>
      <w:pPr>
        <w:ind w:left="2090" w:hanging="360"/>
      </w:pPr>
      <w:rPr>
        <w:rFonts w:hint="default"/>
        <w:lang w:val="hu-HU" w:eastAsia="hu-HU" w:bidi="hu-HU"/>
      </w:rPr>
    </w:lvl>
    <w:lvl w:ilvl="3" w:tplc="24DE9B80">
      <w:numFmt w:val="bullet"/>
      <w:lvlText w:val="•"/>
      <w:lvlJc w:val="left"/>
      <w:pPr>
        <w:ind w:left="2952" w:hanging="360"/>
      </w:pPr>
      <w:rPr>
        <w:rFonts w:hint="default"/>
        <w:lang w:val="hu-HU" w:eastAsia="hu-HU" w:bidi="hu-HU"/>
      </w:rPr>
    </w:lvl>
    <w:lvl w:ilvl="4" w:tplc="F2A65FEE">
      <w:numFmt w:val="bullet"/>
      <w:lvlText w:val="•"/>
      <w:lvlJc w:val="left"/>
      <w:pPr>
        <w:ind w:left="3814" w:hanging="360"/>
      </w:pPr>
      <w:rPr>
        <w:rFonts w:hint="default"/>
        <w:lang w:val="hu-HU" w:eastAsia="hu-HU" w:bidi="hu-HU"/>
      </w:rPr>
    </w:lvl>
    <w:lvl w:ilvl="5" w:tplc="97DC6E12">
      <w:numFmt w:val="bullet"/>
      <w:lvlText w:val="•"/>
      <w:lvlJc w:val="left"/>
      <w:pPr>
        <w:ind w:left="4676" w:hanging="360"/>
      </w:pPr>
      <w:rPr>
        <w:rFonts w:hint="default"/>
        <w:lang w:val="hu-HU" w:eastAsia="hu-HU" w:bidi="hu-HU"/>
      </w:rPr>
    </w:lvl>
    <w:lvl w:ilvl="6" w:tplc="2D6E5354">
      <w:numFmt w:val="bullet"/>
      <w:lvlText w:val="•"/>
      <w:lvlJc w:val="left"/>
      <w:pPr>
        <w:ind w:left="5539" w:hanging="360"/>
      </w:pPr>
      <w:rPr>
        <w:rFonts w:hint="default"/>
        <w:lang w:val="hu-HU" w:eastAsia="hu-HU" w:bidi="hu-HU"/>
      </w:rPr>
    </w:lvl>
    <w:lvl w:ilvl="7" w:tplc="1FAEDC16">
      <w:numFmt w:val="bullet"/>
      <w:lvlText w:val="•"/>
      <w:lvlJc w:val="left"/>
      <w:pPr>
        <w:ind w:left="6401" w:hanging="360"/>
      </w:pPr>
      <w:rPr>
        <w:rFonts w:hint="default"/>
        <w:lang w:val="hu-HU" w:eastAsia="hu-HU" w:bidi="hu-HU"/>
      </w:rPr>
    </w:lvl>
    <w:lvl w:ilvl="8" w:tplc="CA8261A2">
      <w:numFmt w:val="bullet"/>
      <w:lvlText w:val="•"/>
      <w:lvlJc w:val="left"/>
      <w:pPr>
        <w:ind w:left="7263" w:hanging="360"/>
      </w:pPr>
      <w:rPr>
        <w:rFonts w:hint="default"/>
        <w:lang w:val="hu-HU" w:eastAsia="hu-HU" w:bidi="hu-HU"/>
      </w:rPr>
    </w:lvl>
  </w:abstractNum>
  <w:abstractNum w:abstractNumId="2">
    <w:nsid w:val="218D5436"/>
    <w:multiLevelType w:val="hybridMultilevel"/>
    <w:tmpl w:val="5E0205A0"/>
    <w:lvl w:ilvl="0" w:tplc="58762616">
      <w:start w:val="1"/>
      <w:numFmt w:val="bullet"/>
      <w:lvlText w:val="-"/>
      <w:lvlJc w:val="left"/>
      <w:pPr>
        <w:ind w:left="475" w:hanging="360"/>
      </w:pPr>
      <w:rPr>
        <w:rFonts w:ascii="Calibri" w:eastAsia="Calibri" w:hAnsi="Calibri" w:cs="Calibri" w:hint="default"/>
      </w:rPr>
    </w:lvl>
    <w:lvl w:ilvl="1" w:tplc="040E0003" w:tentative="1">
      <w:start w:val="1"/>
      <w:numFmt w:val="bullet"/>
      <w:lvlText w:val="o"/>
      <w:lvlJc w:val="left"/>
      <w:pPr>
        <w:ind w:left="1195" w:hanging="360"/>
      </w:pPr>
      <w:rPr>
        <w:rFonts w:ascii="Courier New" w:hAnsi="Courier New" w:cs="Courier New" w:hint="default"/>
      </w:rPr>
    </w:lvl>
    <w:lvl w:ilvl="2" w:tplc="040E0005" w:tentative="1">
      <w:start w:val="1"/>
      <w:numFmt w:val="bullet"/>
      <w:lvlText w:val=""/>
      <w:lvlJc w:val="left"/>
      <w:pPr>
        <w:ind w:left="1915" w:hanging="360"/>
      </w:pPr>
      <w:rPr>
        <w:rFonts w:ascii="Wingdings" w:hAnsi="Wingdings" w:hint="default"/>
      </w:rPr>
    </w:lvl>
    <w:lvl w:ilvl="3" w:tplc="040E0001" w:tentative="1">
      <w:start w:val="1"/>
      <w:numFmt w:val="bullet"/>
      <w:lvlText w:val=""/>
      <w:lvlJc w:val="left"/>
      <w:pPr>
        <w:ind w:left="2635" w:hanging="360"/>
      </w:pPr>
      <w:rPr>
        <w:rFonts w:ascii="Symbol" w:hAnsi="Symbol" w:hint="default"/>
      </w:rPr>
    </w:lvl>
    <w:lvl w:ilvl="4" w:tplc="040E0003" w:tentative="1">
      <w:start w:val="1"/>
      <w:numFmt w:val="bullet"/>
      <w:lvlText w:val="o"/>
      <w:lvlJc w:val="left"/>
      <w:pPr>
        <w:ind w:left="3355" w:hanging="360"/>
      </w:pPr>
      <w:rPr>
        <w:rFonts w:ascii="Courier New" w:hAnsi="Courier New" w:cs="Courier New" w:hint="default"/>
      </w:rPr>
    </w:lvl>
    <w:lvl w:ilvl="5" w:tplc="040E0005" w:tentative="1">
      <w:start w:val="1"/>
      <w:numFmt w:val="bullet"/>
      <w:lvlText w:val=""/>
      <w:lvlJc w:val="left"/>
      <w:pPr>
        <w:ind w:left="4075" w:hanging="360"/>
      </w:pPr>
      <w:rPr>
        <w:rFonts w:ascii="Wingdings" w:hAnsi="Wingdings" w:hint="default"/>
      </w:rPr>
    </w:lvl>
    <w:lvl w:ilvl="6" w:tplc="040E0001" w:tentative="1">
      <w:start w:val="1"/>
      <w:numFmt w:val="bullet"/>
      <w:lvlText w:val=""/>
      <w:lvlJc w:val="left"/>
      <w:pPr>
        <w:ind w:left="4795" w:hanging="360"/>
      </w:pPr>
      <w:rPr>
        <w:rFonts w:ascii="Symbol" w:hAnsi="Symbol" w:hint="default"/>
      </w:rPr>
    </w:lvl>
    <w:lvl w:ilvl="7" w:tplc="040E0003" w:tentative="1">
      <w:start w:val="1"/>
      <w:numFmt w:val="bullet"/>
      <w:lvlText w:val="o"/>
      <w:lvlJc w:val="left"/>
      <w:pPr>
        <w:ind w:left="5515" w:hanging="360"/>
      </w:pPr>
      <w:rPr>
        <w:rFonts w:ascii="Courier New" w:hAnsi="Courier New" w:cs="Courier New" w:hint="default"/>
      </w:rPr>
    </w:lvl>
    <w:lvl w:ilvl="8" w:tplc="040E0005" w:tentative="1">
      <w:start w:val="1"/>
      <w:numFmt w:val="bullet"/>
      <w:lvlText w:val=""/>
      <w:lvlJc w:val="left"/>
      <w:pPr>
        <w:ind w:left="6235" w:hanging="360"/>
      </w:pPr>
      <w:rPr>
        <w:rFonts w:ascii="Wingdings" w:hAnsi="Wingdings" w:hint="default"/>
      </w:rPr>
    </w:lvl>
  </w:abstractNum>
  <w:abstractNum w:abstractNumId="3">
    <w:nsid w:val="72A041EB"/>
    <w:multiLevelType w:val="hybridMultilevel"/>
    <w:tmpl w:val="484632A2"/>
    <w:lvl w:ilvl="0" w:tplc="FB12AF0E">
      <w:numFmt w:val="bullet"/>
      <w:lvlText w:val=""/>
      <w:lvlJc w:val="left"/>
      <w:pPr>
        <w:ind w:left="115" w:hanging="150"/>
      </w:pPr>
      <w:rPr>
        <w:rFonts w:ascii="Symbol" w:eastAsia="Symbol" w:hAnsi="Symbol" w:cs="Symbol" w:hint="default"/>
        <w:w w:val="100"/>
        <w:sz w:val="22"/>
        <w:szCs w:val="22"/>
        <w:lang w:val="hu-HU" w:eastAsia="hu-HU" w:bidi="hu-HU"/>
      </w:rPr>
    </w:lvl>
    <w:lvl w:ilvl="1" w:tplc="2864EBD2">
      <w:numFmt w:val="bullet"/>
      <w:lvlText w:val="•"/>
      <w:lvlJc w:val="left"/>
      <w:pPr>
        <w:ind w:left="1034" w:hanging="150"/>
      </w:pPr>
      <w:rPr>
        <w:rFonts w:hint="default"/>
        <w:lang w:val="hu-HU" w:eastAsia="hu-HU" w:bidi="hu-HU"/>
      </w:rPr>
    </w:lvl>
    <w:lvl w:ilvl="2" w:tplc="906645F0">
      <w:numFmt w:val="bullet"/>
      <w:lvlText w:val="•"/>
      <w:lvlJc w:val="left"/>
      <w:pPr>
        <w:ind w:left="1948" w:hanging="150"/>
      </w:pPr>
      <w:rPr>
        <w:rFonts w:hint="default"/>
        <w:lang w:val="hu-HU" w:eastAsia="hu-HU" w:bidi="hu-HU"/>
      </w:rPr>
    </w:lvl>
    <w:lvl w:ilvl="3" w:tplc="62C6C974">
      <w:numFmt w:val="bullet"/>
      <w:lvlText w:val="•"/>
      <w:lvlJc w:val="left"/>
      <w:pPr>
        <w:ind w:left="2862" w:hanging="150"/>
      </w:pPr>
      <w:rPr>
        <w:rFonts w:hint="default"/>
        <w:lang w:val="hu-HU" w:eastAsia="hu-HU" w:bidi="hu-HU"/>
      </w:rPr>
    </w:lvl>
    <w:lvl w:ilvl="4" w:tplc="04A80AC2">
      <w:numFmt w:val="bullet"/>
      <w:lvlText w:val="•"/>
      <w:lvlJc w:val="left"/>
      <w:pPr>
        <w:ind w:left="3776" w:hanging="150"/>
      </w:pPr>
      <w:rPr>
        <w:rFonts w:hint="default"/>
        <w:lang w:val="hu-HU" w:eastAsia="hu-HU" w:bidi="hu-HU"/>
      </w:rPr>
    </w:lvl>
    <w:lvl w:ilvl="5" w:tplc="F070BD02">
      <w:numFmt w:val="bullet"/>
      <w:lvlText w:val="•"/>
      <w:lvlJc w:val="left"/>
      <w:pPr>
        <w:ind w:left="4690" w:hanging="150"/>
      </w:pPr>
      <w:rPr>
        <w:rFonts w:hint="default"/>
        <w:lang w:val="hu-HU" w:eastAsia="hu-HU" w:bidi="hu-HU"/>
      </w:rPr>
    </w:lvl>
    <w:lvl w:ilvl="6" w:tplc="95D6B3AC">
      <w:numFmt w:val="bullet"/>
      <w:lvlText w:val="•"/>
      <w:lvlJc w:val="left"/>
      <w:pPr>
        <w:ind w:left="5604" w:hanging="150"/>
      </w:pPr>
      <w:rPr>
        <w:rFonts w:hint="default"/>
        <w:lang w:val="hu-HU" w:eastAsia="hu-HU" w:bidi="hu-HU"/>
      </w:rPr>
    </w:lvl>
    <w:lvl w:ilvl="7" w:tplc="6EEA75E6">
      <w:numFmt w:val="bullet"/>
      <w:lvlText w:val="•"/>
      <w:lvlJc w:val="left"/>
      <w:pPr>
        <w:ind w:left="6518" w:hanging="150"/>
      </w:pPr>
      <w:rPr>
        <w:rFonts w:hint="default"/>
        <w:lang w:val="hu-HU" w:eastAsia="hu-HU" w:bidi="hu-HU"/>
      </w:rPr>
    </w:lvl>
    <w:lvl w:ilvl="8" w:tplc="70C2316A">
      <w:numFmt w:val="bullet"/>
      <w:lvlText w:val="•"/>
      <w:lvlJc w:val="left"/>
      <w:pPr>
        <w:ind w:left="7432" w:hanging="150"/>
      </w:pPr>
      <w:rPr>
        <w:rFonts w:hint="default"/>
        <w:lang w:val="hu-HU" w:eastAsia="hu-HU" w:bidi="hu-HU"/>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313C87"/>
    <w:rsid w:val="00091ABF"/>
    <w:rsid w:val="000E5D38"/>
    <w:rsid w:val="002607BB"/>
    <w:rsid w:val="00313C87"/>
    <w:rsid w:val="003628CE"/>
    <w:rsid w:val="0037325B"/>
    <w:rsid w:val="00522960"/>
    <w:rsid w:val="0056029D"/>
    <w:rsid w:val="006B1DF7"/>
    <w:rsid w:val="00902EE9"/>
    <w:rsid w:val="00AE017D"/>
    <w:rsid w:val="00C12897"/>
    <w:rsid w:val="00D14DAD"/>
    <w:rsid w:val="00DD27E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2607BB"/>
    <w:rPr>
      <w:rFonts w:ascii="Calibri" w:eastAsia="Calibri" w:hAnsi="Calibri" w:cs="Calibri"/>
      <w:lang w:val="hu-HU" w:eastAsia="hu-HU" w:bidi="hu-HU"/>
    </w:rPr>
  </w:style>
  <w:style w:type="paragraph" w:styleId="Cmsor1">
    <w:name w:val="heading 1"/>
    <w:basedOn w:val="Norml"/>
    <w:link w:val="Cmsor1Char"/>
    <w:uiPriority w:val="1"/>
    <w:qFormat/>
    <w:rsid w:val="0056029D"/>
    <w:pPr>
      <w:ind w:left="115"/>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2607BB"/>
    <w:pPr>
      <w:ind w:left="115"/>
    </w:pPr>
  </w:style>
  <w:style w:type="paragraph" w:styleId="Listaszerbekezds">
    <w:name w:val="List Paragraph"/>
    <w:basedOn w:val="Norml"/>
    <w:uiPriority w:val="1"/>
    <w:qFormat/>
    <w:rsid w:val="002607BB"/>
    <w:pPr>
      <w:ind w:left="115"/>
    </w:pPr>
  </w:style>
  <w:style w:type="paragraph" w:customStyle="1" w:styleId="TableParagraph">
    <w:name w:val="Table Paragraph"/>
    <w:basedOn w:val="Norml"/>
    <w:uiPriority w:val="1"/>
    <w:qFormat/>
    <w:rsid w:val="002607BB"/>
  </w:style>
  <w:style w:type="character" w:styleId="Hiperhivatkozs">
    <w:name w:val="Hyperlink"/>
    <w:basedOn w:val="Bekezdsalapbettpusa"/>
    <w:uiPriority w:val="99"/>
    <w:unhideWhenUsed/>
    <w:rsid w:val="00902EE9"/>
    <w:rPr>
      <w:color w:val="0000FF" w:themeColor="hyperlink"/>
      <w:u w:val="single"/>
    </w:rPr>
  </w:style>
  <w:style w:type="character" w:customStyle="1" w:styleId="Cmsor1Char">
    <w:name w:val="Címsor 1 Char"/>
    <w:basedOn w:val="Bekezdsalapbettpusa"/>
    <w:link w:val="Cmsor1"/>
    <w:uiPriority w:val="1"/>
    <w:rsid w:val="0056029D"/>
    <w:rPr>
      <w:rFonts w:ascii="Calibri" w:eastAsia="Calibri" w:hAnsi="Calibri" w:cs="Calibri"/>
      <w:b/>
      <w:bCs/>
      <w:lang w:val="hu-HU" w:eastAsia="hu-HU" w:bidi="hu-HU"/>
    </w:rPr>
  </w:style>
  <w:style w:type="character" w:customStyle="1" w:styleId="SzvegtrzsChar">
    <w:name w:val="Szövegtörzs Char"/>
    <w:basedOn w:val="Bekezdsalapbettpusa"/>
    <w:link w:val="Szvegtrzs"/>
    <w:uiPriority w:val="1"/>
    <w:rsid w:val="0056029D"/>
    <w:rPr>
      <w:rFonts w:ascii="Calibri" w:eastAsia="Calibri" w:hAnsi="Calibri" w:cs="Calibri"/>
      <w:lang w:val="hu-HU" w:eastAsia="hu-HU" w:bidi="hu-HU"/>
    </w:rPr>
  </w:style>
  <w:style w:type="character" w:styleId="Kiemels2">
    <w:name w:val="Strong"/>
    <w:basedOn w:val="Bekezdsalapbettpusa"/>
    <w:uiPriority w:val="22"/>
    <w:qFormat/>
    <w:rsid w:val="0056029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evelopers.google.com/analytics/devguides/collection/analyticsjs/cookie-usage" TargetMode="External"/><Relationship Id="rId13" Type="http://schemas.openxmlformats.org/officeDocument/2006/relationships/hyperlink" Target="https://support.apple.com/hu-hu/guide/safari/sfri11471/mac" TargetMode="External"/><Relationship Id="rId3" Type="http://schemas.openxmlformats.org/officeDocument/2006/relationships/settings" Target="settings.xml"/><Relationship Id="rId7" Type="http://schemas.openxmlformats.org/officeDocument/2006/relationships/hyperlink" Target="https://eur-lex.europa.eu/LexUriServ/LexUriServ.do?uri=OJ:L:2009:337:0011:0036:En:PDF" TargetMode="External"/><Relationship Id="rId12" Type="http://schemas.openxmlformats.org/officeDocument/2006/relationships/hyperlink" Target="https://support.microsoft.com/hu-hu/help/4468242/microsoft-edge-browsing-data-and-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ih.hu/" TargetMode="External"/><Relationship Id="rId11" Type="http://schemas.openxmlformats.org/officeDocument/2006/relationships/hyperlink" Target="https://support.microsoft.com/hu-hu/help/17442/windows-internet-explorer-delete-manage-cookies" TargetMode="External"/><Relationship Id="rId5" Type="http://schemas.openxmlformats.org/officeDocument/2006/relationships/hyperlink" Target="mailto:peterfalvi.attila@naih.hu" TargetMode="External"/><Relationship Id="rId15" Type="http://schemas.openxmlformats.org/officeDocument/2006/relationships/fontTable" Target="fontTable.xml"/><Relationship Id="rId10" Type="http://schemas.openxmlformats.org/officeDocument/2006/relationships/hyperlink" Target="https://support.mozilla.org/hu/kb/sutik-informacio-amelyet-weboldalak-tarolnak-szami" TargetMode="External"/><Relationship Id="rId4" Type="http://schemas.openxmlformats.org/officeDocument/2006/relationships/webSettings" Target="webSettings.xml"/><Relationship Id="rId9" Type="http://schemas.openxmlformats.org/officeDocument/2006/relationships/hyperlink" Target="https://support.google.com/accounts/answer/61416?hl=hu" TargetMode="External"/><Relationship Id="rId14" Type="http://schemas.openxmlformats.org/officeDocument/2006/relationships/hyperlink" Target="mailto:acelmanufakturakft@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10538</Characters>
  <Application>Microsoft Office Word</Application>
  <DocSecurity>0</DocSecurity>
  <Lines>87</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2020-05-27T15:29:00Z</dcterms:created>
  <dcterms:modified xsi:type="dcterms:W3CDTF">2020-05-27T15:29:00Z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vt:lpwstr>
  </property>
  <property fmtid="{D5CDD505-2E9C-101B-9397-08002B2CF9AE}" pid="4" name="LastSaved">
    <vt:filetime>2020-05-26T00:00:00Z</vt:filetime>
  </property>
</Properties>
</file>